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8056F" w14:textId="786823D6" w:rsidR="002A443F" w:rsidRPr="000A64D8" w:rsidRDefault="002A443F" w:rsidP="002A443F">
      <w:pPr>
        <w:tabs>
          <w:tab w:val="right" w:pos="10000"/>
        </w:tabs>
        <w:spacing w:after="0"/>
        <w:rPr>
          <w:rFonts w:ascii="Arial" w:hAnsi="Arial" w:cs="Arial"/>
          <w:b/>
          <w:sz w:val="24"/>
          <w:szCs w:val="24"/>
        </w:rPr>
      </w:pPr>
      <w:r w:rsidRPr="000A64D8">
        <w:rPr>
          <w:rFonts w:ascii="Arial" w:hAnsi="Arial" w:cs="Arial"/>
          <w:b/>
          <w:sz w:val="24"/>
          <w:szCs w:val="24"/>
        </w:rPr>
        <w:t>3GPP TSG-RAN WG1 #</w:t>
      </w:r>
      <w:r w:rsidR="00221100">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sidR="00AD476B">
        <w:rPr>
          <w:rFonts w:ascii="Arial" w:hAnsi="Arial" w:cs="Arial"/>
          <w:b/>
          <w:sz w:val="24"/>
          <w:szCs w:val="24"/>
        </w:rPr>
        <w:t>1612365</w:t>
      </w:r>
    </w:p>
    <w:p w14:paraId="6B0549CA" w14:textId="77777777" w:rsidR="002A443F" w:rsidRPr="00FD021C" w:rsidRDefault="00221100" w:rsidP="002A443F">
      <w:pPr>
        <w:tabs>
          <w:tab w:val="right" w:pos="9630"/>
        </w:tabs>
        <w:spacing w:after="0"/>
        <w:jc w:val="both"/>
        <w:rPr>
          <w:rFonts w:ascii="Arial" w:hAnsi="Arial" w:cs="Arial"/>
          <w:b/>
          <w:sz w:val="24"/>
          <w:szCs w:val="24"/>
        </w:rPr>
      </w:pPr>
      <w:r>
        <w:rPr>
          <w:rFonts w:ascii="Arial" w:hAnsi="Arial" w:cs="Arial"/>
          <w:b/>
          <w:sz w:val="24"/>
          <w:szCs w:val="24"/>
        </w:rPr>
        <w:t>14</w:t>
      </w:r>
      <w:r w:rsidR="002A443F">
        <w:rPr>
          <w:rFonts w:ascii="Arial" w:hAnsi="Arial" w:cs="Arial"/>
          <w:b/>
          <w:sz w:val="24"/>
          <w:szCs w:val="24"/>
          <w:vertAlign w:val="superscript"/>
        </w:rPr>
        <w:t>th</w:t>
      </w:r>
      <w:r w:rsidR="002A443F">
        <w:rPr>
          <w:rFonts w:ascii="Arial" w:hAnsi="Arial" w:cs="Arial"/>
          <w:b/>
          <w:sz w:val="24"/>
          <w:szCs w:val="24"/>
        </w:rPr>
        <w:t xml:space="preserve"> –</w:t>
      </w:r>
      <w:r w:rsidR="002A443F" w:rsidRPr="003732BA">
        <w:rPr>
          <w:rFonts w:ascii="Arial" w:hAnsi="Arial" w:cs="Arial"/>
          <w:b/>
          <w:sz w:val="24"/>
          <w:szCs w:val="24"/>
        </w:rPr>
        <w:t xml:space="preserve"> </w:t>
      </w:r>
      <w:r>
        <w:rPr>
          <w:rFonts w:ascii="Arial" w:hAnsi="Arial" w:cs="Arial"/>
          <w:b/>
          <w:sz w:val="24"/>
          <w:szCs w:val="24"/>
        </w:rPr>
        <w:t>18</w:t>
      </w:r>
      <w:r w:rsidR="002A443F" w:rsidRPr="00CA6BDF">
        <w:rPr>
          <w:rFonts w:ascii="Arial" w:hAnsi="Arial" w:cs="Arial"/>
          <w:b/>
          <w:sz w:val="24"/>
          <w:szCs w:val="24"/>
          <w:vertAlign w:val="superscript"/>
        </w:rPr>
        <w:t>th</w:t>
      </w:r>
      <w:r>
        <w:rPr>
          <w:rFonts w:ascii="Arial" w:hAnsi="Arial" w:cs="Arial"/>
          <w:b/>
          <w:sz w:val="24"/>
          <w:szCs w:val="24"/>
        </w:rPr>
        <w:t xml:space="preserve"> November</w:t>
      </w:r>
      <w:r w:rsidR="002A443F">
        <w:rPr>
          <w:rFonts w:ascii="Arial" w:hAnsi="Arial" w:cs="Arial"/>
          <w:b/>
          <w:sz w:val="24"/>
          <w:szCs w:val="24"/>
        </w:rPr>
        <w:t xml:space="preserve"> 2016</w:t>
      </w:r>
    </w:p>
    <w:p w14:paraId="44ECBBC0" w14:textId="77777777" w:rsidR="002A443F" w:rsidRPr="00FD021C" w:rsidRDefault="00221100" w:rsidP="002A443F">
      <w:pPr>
        <w:spacing w:after="0"/>
        <w:jc w:val="both"/>
        <w:rPr>
          <w:rFonts w:ascii="Arial" w:hAnsi="Arial" w:cs="Arial"/>
          <w:b/>
          <w:sz w:val="24"/>
          <w:szCs w:val="24"/>
        </w:rPr>
      </w:pPr>
      <w:r>
        <w:rPr>
          <w:rFonts w:ascii="Arial" w:hAnsi="Arial" w:cs="Arial"/>
          <w:b/>
          <w:sz w:val="24"/>
          <w:szCs w:val="24"/>
        </w:rPr>
        <w:t>Reno, USA</w:t>
      </w:r>
    </w:p>
    <w:p w14:paraId="48EB87D8" w14:textId="77777777" w:rsidR="001D7377" w:rsidRPr="000A64D8" w:rsidRDefault="001D7377" w:rsidP="001D7377">
      <w:pPr>
        <w:pStyle w:val="Footer"/>
        <w:jc w:val="both"/>
        <w:rPr>
          <w:noProof w:val="0"/>
        </w:rPr>
      </w:pPr>
    </w:p>
    <w:p w14:paraId="0EC7542C" w14:textId="4E8FFC56"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A1B9A">
        <w:rPr>
          <w:rFonts w:ascii="Arial" w:hAnsi="Arial"/>
          <w:sz w:val="24"/>
        </w:rPr>
        <w:t>7.1.3.1</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3BCDCA4D" w14:textId="77777777"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221100">
        <w:rPr>
          <w:rFonts w:ascii="Arial" w:hAnsi="Arial"/>
        </w:rPr>
        <w:t>Multi-Point Transmission Schemes for NR</w:t>
      </w:r>
    </w:p>
    <w:p w14:paraId="60D6C1C4" w14:textId="77777777"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51D61717" w14:textId="77777777" w:rsidR="00221100" w:rsidRDefault="00D62193" w:rsidP="00221100">
      <w:pPr>
        <w:rPr>
          <w:lang w:val="en-GB"/>
        </w:rPr>
      </w:pPr>
      <w:r>
        <w:rPr>
          <w:lang w:val="en-GB"/>
        </w:rPr>
        <w:t xml:space="preserve">Multi-point transmission have been a part of 3GPP specification for LTE since </w:t>
      </w:r>
      <w:proofErr w:type="spellStart"/>
      <w:r>
        <w:rPr>
          <w:lang w:val="en-GB"/>
        </w:rPr>
        <w:t>Rel</w:t>
      </w:r>
      <w:proofErr w:type="spellEnd"/>
      <w:r>
        <w:rPr>
          <w:lang w:val="en-GB"/>
        </w:rPr>
        <w:t xml:space="preserve"> 11. They have been proven to be a powerful concept in achieving higher throughput and capacity, especially at the cell edge. However early version of transmission schemes especially in </w:t>
      </w:r>
      <w:proofErr w:type="spellStart"/>
      <w:r>
        <w:rPr>
          <w:lang w:val="en-GB"/>
        </w:rPr>
        <w:t>Rel</w:t>
      </w:r>
      <w:proofErr w:type="spellEnd"/>
      <w:r>
        <w:rPr>
          <w:lang w:val="en-GB"/>
        </w:rPr>
        <w:t xml:space="preserve"> 11 required a CRAN architecture and required a single scheduler across multiple TPs. With subsequent releases of 3GPP specification several enhancements to multi-point transmission schemes were introduced for LTE that require less coordination between the multiple TPs, e.g. </w:t>
      </w:r>
      <w:proofErr w:type="spellStart"/>
      <w:r>
        <w:rPr>
          <w:lang w:val="en-GB"/>
        </w:rPr>
        <w:t>eCoMP</w:t>
      </w:r>
      <w:proofErr w:type="spellEnd"/>
      <w:r>
        <w:rPr>
          <w:lang w:val="en-GB"/>
        </w:rPr>
        <w:t xml:space="preserve"> in </w:t>
      </w:r>
      <w:proofErr w:type="spellStart"/>
      <w:r>
        <w:rPr>
          <w:lang w:val="en-GB"/>
        </w:rPr>
        <w:t>Rel</w:t>
      </w:r>
      <w:proofErr w:type="spellEnd"/>
      <w:r>
        <w:rPr>
          <w:lang w:val="en-GB"/>
        </w:rPr>
        <w:t xml:space="preserve"> 12 and </w:t>
      </w:r>
      <w:proofErr w:type="spellStart"/>
      <w:r>
        <w:rPr>
          <w:lang w:val="en-GB"/>
        </w:rPr>
        <w:t>FeCoMP</w:t>
      </w:r>
      <w:proofErr w:type="spellEnd"/>
      <w:r>
        <w:rPr>
          <w:lang w:val="en-GB"/>
        </w:rPr>
        <w:t xml:space="preserve"> in </w:t>
      </w:r>
      <w:proofErr w:type="spellStart"/>
      <w:r>
        <w:rPr>
          <w:lang w:val="en-GB"/>
        </w:rPr>
        <w:t>Rel</w:t>
      </w:r>
      <w:proofErr w:type="spellEnd"/>
      <w:r>
        <w:rPr>
          <w:lang w:val="en-GB"/>
        </w:rPr>
        <w:t xml:space="preserve"> 14. </w:t>
      </w:r>
    </w:p>
    <w:p w14:paraId="1D40ADB7" w14:textId="77777777" w:rsidR="00D62193" w:rsidRDefault="00D62193" w:rsidP="00221100">
      <w:pPr>
        <w:rPr>
          <w:lang w:val="en-GB"/>
        </w:rPr>
      </w:pPr>
      <w:r>
        <w:rPr>
          <w:lang w:val="en-GB"/>
        </w:rPr>
        <w:t>In the case of NR multi-point transmission schemes are expected to be an integral of the specification from the very beginning.</w:t>
      </w:r>
      <w:r w:rsidR="00D11AD9">
        <w:rPr>
          <w:lang w:val="en-GB"/>
        </w:rPr>
        <w:t xml:space="preserve"> The time-scales in NR over which schedulers need to be coordinated can be significantly less than LTE dues to a smaller TTI (125</w:t>
      </w:r>
      <w:r w:rsidR="00D11AD9" w:rsidRPr="00D11AD9">
        <w:rPr>
          <w:rFonts w:ascii="Symbol" w:hAnsi="Symbol"/>
          <w:lang w:val="en-GB"/>
        </w:rPr>
        <w:t></w:t>
      </w:r>
      <w:r w:rsidR="00D11AD9">
        <w:rPr>
          <w:lang w:val="en-GB"/>
        </w:rPr>
        <w:t>sec – 250</w:t>
      </w:r>
      <w:r w:rsidR="00D11AD9" w:rsidRPr="00D11AD9">
        <w:rPr>
          <w:rFonts w:ascii="Symbol" w:hAnsi="Symbol"/>
          <w:lang w:val="en-GB"/>
        </w:rPr>
        <w:t></w:t>
      </w:r>
      <w:r w:rsidR="00D11AD9">
        <w:rPr>
          <w:lang w:val="en-GB"/>
        </w:rPr>
        <w:t>sec for NR compared to 1msec for LTE). Due to a much time scale for coordination it might be difficult to realize a CRAN architecture for NR under certain scenarios, therefore it makes sense to support both kinds of multi-point transmission in NR</w:t>
      </w:r>
    </w:p>
    <w:p w14:paraId="55550F95" w14:textId="77777777" w:rsidR="00D11AD9" w:rsidRDefault="00D11AD9" w:rsidP="00D11AD9">
      <w:pPr>
        <w:pStyle w:val="ListParagraph"/>
        <w:numPr>
          <w:ilvl w:val="0"/>
          <w:numId w:val="7"/>
        </w:numPr>
        <w:rPr>
          <w:lang w:val="en-GB"/>
        </w:rPr>
      </w:pPr>
      <w:r>
        <w:rPr>
          <w:lang w:val="en-GB"/>
        </w:rPr>
        <w:t>Multi-point transmission schemes that require tight scheduler coordination across the TPs</w:t>
      </w:r>
    </w:p>
    <w:p w14:paraId="3B43B99F" w14:textId="77777777" w:rsidR="00D11AD9" w:rsidRDefault="00D11AD9" w:rsidP="00D11AD9">
      <w:pPr>
        <w:pStyle w:val="ListParagraph"/>
        <w:numPr>
          <w:ilvl w:val="0"/>
          <w:numId w:val="7"/>
        </w:numPr>
        <w:rPr>
          <w:lang w:val="en-GB"/>
        </w:rPr>
      </w:pPr>
      <w:r>
        <w:rPr>
          <w:lang w:val="en-GB"/>
        </w:rPr>
        <w:t>Multi-point transmission schemes that do not require tight scheduler coordination across the TPs</w:t>
      </w:r>
    </w:p>
    <w:p w14:paraId="3034D138" w14:textId="77777777" w:rsidR="00D11AD9" w:rsidRDefault="00D11AD9" w:rsidP="00D11AD9">
      <w:pPr>
        <w:rPr>
          <w:lang w:val="en-GB"/>
        </w:rPr>
      </w:pPr>
    </w:p>
    <w:p w14:paraId="754B1D9E" w14:textId="77777777" w:rsidR="00D11AD9" w:rsidRDefault="00D11AD9" w:rsidP="00D11AD9">
      <w:pPr>
        <w:rPr>
          <w:lang w:val="en-GB"/>
        </w:rPr>
      </w:pPr>
      <w:r>
        <w:rPr>
          <w:lang w:val="en-GB"/>
        </w:rPr>
        <w:t xml:space="preserve">It should be noted that at this point the definition of ‘tight scheduler coordination’ is somewhat ambiguous and those definitions will become more clear at the different kinds of multi-point transmission schemes are studied. </w:t>
      </w:r>
    </w:p>
    <w:p w14:paraId="5DBC3327" w14:textId="77777777" w:rsidR="00D11AD9" w:rsidRDefault="0016463F" w:rsidP="00D11AD9">
      <w:pPr>
        <w:pStyle w:val="Heading1"/>
      </w:pPr>
      <w:r>
        <w:t>Motivation for Multi-Point Transmission Schemes in NR</w:t>
      </w:r>
      <w:r w:rsidR="00D11AD9">
        <w:t xml:space="preserve"> </w:t>
      </w:r>
    </w:p>
    <w:p w14:paraId="180349A5" w14:textId="77777777" w:rsidR="00D11AD9" w:rsidRDefault="0016463F" w:rsidP="00D11AD9">
      <w:pPr>
        <w:rPr>
          <w:lang w:val="en-GB"/>
        </w:rPr>
      </w:pPr>
      <w:r>
        <w:rPr>
          <w:lang w:val="en-GB"/>
        </w:rPr>
        <w:t xml:space="preserve">In RAN1#86b the following agreements were made: </w:t>
      </w:r>
    </w:p>
    <w:p w14:paraId="512CF6B0" w14:textId="77777777" w:rsidR="0016463F" w:rsidRPr="00E53350" w:rsidRDefault="0016463F" w:rsidP="0016463F">
      <w:pPr>
        <w:rPr>
          <w:rFonts w:eastAsia="MS Mincho"/>
          <w:b/>
          <w:u w:val="single"/>
          <w:lang w:eastAsia="ja-JP"/>
        </w:rPr>
      </w:pPr>
      <w:r w:rsidRPr="00E53350">
        <w:rPr>
          <w:rFonts w:eastAsia="MS Mincho"/>
          <w:b/>
          <w:highlight w:val="green"/>
          <w:u w:val="single"/>
          <w:lang w:eastAsia="ja-JP"/>
        </w:rPr>
        <w:t>Agreements:</w:t>
      </w:r>
    </w:p>
    <w:p w14:paraId="45009D2C" w14:textId="77777777" w:rsidR="0016463F" w:rsidRPr="007855EF" w:rsidRDefault="0016463F" w:rsidP="0016463F">
      <w:pPr>
        <w:numPr>
          <w:ilvl w:val="0"/>
          <w:numId w:val="8"/>
        </w:numPr>
        <w:overflowPunct/>
        <w:autoSpaceDE/>
        <w:autoSpaceDN/>
        <w:adjustRightInd/>
        <w:spacing w:after="0"/>
        <w:textAlignment w:val="auto"/>
        <w:rPr>
          <w:rFonts w:eastAsia="MS Mincho"/>
          <w:lang w:eastAsia="ja-JP"/>
        </w:rPr>
      </w:pPr>
      <w:r w:rsidRPr="007855EF">
        <w:rPr>
          <w:rFonts w:eastAsia="MS Mincho"/>
          <w:lang w:eastAsia="ja-JP"/>
        </w:rPr>
        <w:t>For coordinated transmission schemes for NR, both the case of co-located TRPs and the case of non-co-located TRPs are considered</w:t>
      </w:r>
    </w:p>
    <w:p w14:paraId="439A75A7" w14:textId="77777777" w:rsidR="0016463F" w:rsidRPr="007855EF" w:rsidRDefault="0016463F" w:rsidP="0016463F">
      <w:pPr>
        <w:numPr>
          <w:ilvl w:val="1"/>
          <w:numId w:val="8"/>
        </w:numPr>
        <w:overflowPunct/>
        <w:autoSpaceDE/>
        <w:autoSpaceDN/>
        <w:adjustRightInd/>
        <w:spacing w:after="0"/>
        <w:textAlignment w:val="auto"/>
        <w:rPr>
          <w:rFonts w:eastAsia="MS Mincho"/>
          <w:lang w:eastAsia="ja-JP"/>
        </w:rPr>
      </w:pPr>
      <w:r w:rsidRPr="007855EF">
        <w:rPr>
          <w:rFonts w:eastAsia="MS Mincho"/>
          <w:lang w:eastAsia="ja-JP"/>
        </w:rPr>
        <w:t xml:space="preserve">FFS the assumptions about latency/bandwidth </w:t>
      </w:r>
    </w:p>
    <w:p w14:paraId="17A06B40" w14:textId="77777777" w:rsidR="0016463F" w:rsidRPr="007855EF" w:rsidRDefault="0016463F" w:rsidP="0016463F">
      <w:pPr>
        <w:numPr>
          <w:ilvl w:val="1"/>
          <w:numId w:val="8"/>
        </w:numPr>
        <w:overflowPunct/>
        <w:autoSpaceDE/>
        <w:autoSpaceDN/>
        <w:adjustRightInd/>
        <w:spacing w:after="0"/>
        <w:textAlignment w:val="auto"/>
        <w:rPr>
          <w:rFonts w:eastAsia="MS Mincho"/>
          <w:lang w:eastAsia="ja-JP"/>
        </w:rPr>
      </w:pPr>
      <w:r w:rsidRPr="007855EF">
        <w:rPr>
          <w:rFonts w:eastAsia="MS Mincho"/>
          <w:lang w:eastAsia="ja-JP"/>
        </w:rPr>
        <w:t>FFS detailed schemes</w:t>
      </w:r>
    </w:p>
    <w:p w14:paraId="003F3917" w14:textId="77777777" w:rsidR="0016463F" w:rsidRPr="0016463F" w:rsidRDefault="0016463F" w:rsidP="00D11AD9">
      <w:pPr>
        <w:numPr>
          <w:ilvl w:val="1"/>
          <w:numId w:val="8"/>
        </w:numPr>
        <w:overflowPunct/>
        <w:autoSpaceDE/>
        <w:autoSpaceDN/>
        <w:adjustRightInd/>
        <w:spacing w:after="0"/>
        <w:textAlignment w:val="auto"/>
        <w:rPr>
          <w:rFonts w:eastAsia="MS Mincho"/>
          <w:lang w:eastAsia="ja-JP"/>
        </w:rPr>
      </w:pPr>
      <w:r w:rsidRPr="007855EF">
        <w:rPr>
          <w:rFonts w:eastAsia="MS Mincho"/>
          <w:lang w:eastAsia="ja-JP"/>
        </w:rPr>
        <w:t>Note: the classification of co-located vs. non-co-located may not capture all aspects, e.g., synchronization among TRPs, etc.</w:t>
      </w:r>
    </w:p>
    <w:p w14:paraId="147DDBBC" w14:textId="77777777" w:rsidR="0016463F" w:rsidRPr="00E53350" w:rsidRDefault="0016463F" w:rsidP="0016463F">
      <w:pPr>
        <w:rPr>
          <w:rFonts w:eastAsia="MS Mincho"/>
          <w:b/>
          <w:u w:val="single"/>
          <w:lang w:eastAsia="ja-JP"/>
        </w:rPr>
      </w:pPr>
      <w:r w:rsidRPr="00E53350">
        <w:rPr>
          <w:rFonts w:eastAsia="MS Mincho"/>
          <w:b/>
          <w:highlight w:val="green"/>
          <w:u w:val="single"/>
          <w:lang w:eastAsia="ja-JP"/>
        </w:rPr>
        <w:t>Agreements:</w:t>
      </w:r>
    </w:p>
    <w:p w14:paraId="3B636D80" w14:textId="77777777" w:rsidR="0016463F" w:rsidRPr="00A20DF1" w:rsidRDefault="0016463F" w:rsidP="0016463F">
      <w:pPr>
        <w:numPr>
          <w:ilvl w:val="0"/>
          <w:numId w:val="9"/>
        </w:numPr>
        <w:overflowPunct/>
        <w:autoSpaceDE/>
        <w:autoSpaceDN/>
        <w:adjustRightInd/>
        <w:spacing w:after="0"/>
        <w:textAlignment w:val="auto"/>
        <w:rPr>
          <w:rFonts w:eastAsia="MS Mincho"/>
          <w:lang w:eastAsia="ja-JP"/>
        </w:rPr>
      </w:pPr>
      <w:r w:rsidRPr="00A20DF1">
        <w:rPr>
          <w:rFonts w:eastAsia="MS Mincho"/>
          <w:lang w:eastAsia="ja-JP"/>
        </w:rPr>
        <w:t>For coordinated transmission schemes for NR:</w:t>
      </w:r>
    </w:p>
    <w:p w14:paraId="706CA42A" w14:textId="77777777" w:rsidR="0016463F" w:rsidRPr="00A20DF1" w:rsidRDefault="0016463F" w:rsidP="0016463F">
      <w:pPr>
        <w:numPr>
          <w:ilvl w:val="1"/>
          <w:numId w:val="9"/>
        </w:numPr>
        <w:overflowPunct/>
        <w:autoSpaceDE/>
        <w:autoSpaceDN/>
        <w:adjustRightInd/>
        <w:spacing w:after="0"/>
        <w:textAlignment w:val="auto"/>
        <w:rPr>
          <w:rFonts w:eastAsia="MS Mincho"/>
          <w:lang w:eastAsia="ja-JP"/>
        </w:rPr>
      </w:pPr>
      <w:r w:rsidRPr="00A20DF1">
        <w:rPr>
          <w:rFonts w:eastAsia="MS Mincho"/>
          <w:lang w:eastAsia="ja-JP"/>
        </w:rPr>
        <w:t>Support different types of coordinated transmission schemes for NR</w:t>
      </w:r>
    </w:p>
    <w:p w14:paraId="12E2DB6B" w14:textId="77777777" w:rsidR="0016463F" w:rsidRPr="00A20DF1" w:rsidRDefault="0016463F" w:rsidP="0016463F">
      <w:pPr>
        <w:numPr>
          <w:ilvl w:val="1"/>
          <w:numId w:val="9"/>
        </w:numPr>
        <w:overflowPunct/>
        <w:autoSpaceDE/>
        <w:autoSpaceDN/>
        <w:adjustRightInd/>
        <w:spacing w:after="0"/>
        <w:textAlignment w:val="auto"/>
        <w:rPr>
          <w:rFonts w:eastAsia="MS Mincho"/>
          <w:lang w:eastAsia="ja-JP"/>
        </w:rPr>
      </w:pPr>
      <w:r w:rsidRPr="00A20DF1">
        <w:rPr>
          <w:rFonts w:eastAsia="MS Mincho"/>
          <w:lang w:eastAsia="ja-JP"/>
        </w:rPr>
        <w:lastRenderedPageBreak/>
        <w:t>Strive for commonality in supporting the different types of coordinated transmission schemes for NR</w:t>
      </w:r>
    </w:p>
    <w:p w14:paraId="24084A99" w14:textId="77777777" w:rsidR="0016463F" w:rsidRPr="00877982" w:rsidRDefault="0016463F" w:rsidP="0016463F">
      <w:pPr>
        <w:numPr>
          <w:ilvl w:val="0"/>
          <w:numId w:val="10"/>
        </w:numPr>
        <w:overflowPunct/>
        <w:autoSpaceDE/>
        <w:autoSpaceDN/>
        <w:adjustRightInd/>
        <w:spacing w:after="0"/>
        <w:textAlignment w:val="auto"/>
        <w:rPr>
          <w:rFonts w:eastAsia="MS Mincho"/>
          <w:lang w:eastAsia="ja-JP"/>
        </w:rPr>
      </w:pPr>
      <w:r w:rsidRPr="00877982">
        <w:rPr>
          <w:rFonts w:eastAsia="MS Mincho"/>
          <w:lang w:eastAsia="ja-JP"/>
        </w:rPr>
        <w:t>Study the need of network assistance and coordination for different types of interference suppression (e.g. inter user, inter-TRP interference) and cancellation based on advanced receivers</w:t>
      </w:r>
    </w:p>
    <w:p w14:paraId="6D22A84B" w14:textId="77777777" w:rsidR="0016463F" w:rsidRPr="00877982" w:rsidRDefault="0016463F" w:rsidP="0016463F">
      <w:pPr>
        <w:numPr>
          <w:ilvl w:val="1"/>
          <w:numId w:val="10"/>
        </w:numPr>
        <w:overflowPunct/>
        <w:autoSpaceDE/>
        <w:autoSpaceDN/>
        <w:adjustRightInd/>
        <w:spacing w:after="0"/>
        <w:textAlignment w:val="auto"/>
        <w:rPr>
          <w:rFonts w:eastAsia="MS Mincho"/>
          <w:lang w:eastAsia="ja-JP"/>
        </w:rPr>
      </w:pPr>
      <w:r w:rsidRPr="00877982">
        <w:rPr>
          <w:rFonts w:eastAsia="MS Mincho"/>
          <w:lang w:eastAsia="ja-JP"/>
        </w:rPr>
        <w:t>Consider information related to interfering signals for interference suppression and cancelation at UE side</w:t>
      </w:r>
    </w:p>
    <w:p w14:paraId="659F47D8" w14:textId="77777777" w:rsidR="0016463F" w:rsidRPr="00877982" w:rsidRDefault="0016463F" w:rsidP="0016463F">
      <w:pPr>
        <w:numPr>
          <w:ilvl w:val="1"/>
          <w:numId w:val="10"/>
        </w:numPr>
        <w:overflowPunct/>
        <w:autoSpaceDE/>
        <w:autoSpaceDN/>
        <w:adjustRightInd/>
        <w:spacing w:after="0"/>
        <w:textAlignment w:val="auto"/>
        <w:rPr>
          <w:rFonts w:eastAsia="MS Mincho"/>
          <w:lang w:eastAsia="ja-JP"/>
        </w:rPr>
      </w:pPr>
      <w:r w:rsidRPr="00877982">
        <w:rPr>
          <w:rFonts w:eastAsia="MS Mincho"/>
          <w:lang w:eastAsia="ja-JP"/>
        </w:rPr>
        <w:t>As a baseline, consider NAICs receivers structures in LTE</w:t>
      </w:r>
    </w:p>
    <w:p w14:paraId="2A941A63" w14:textId="77777777" w:rsidR="0016463F" w:rsidRDefault="0016463F" w:rsidP="00D11AD9">
      <w:pPr>
        <w:rPr>
          <w:lang w:val="en-GB"/>
        </w:rPr>
      </w:pPr>
    </w:p>
    <w:p w14:paraId="0EC5178B" w14:textId="77777777" w:rsidR="0016463F" w:rsidRDefault="0016463F" w:rsidP="00D11AD9">
      <w:pPr>
        <w:rPr>
          <w:lang w:val="en-GB"/>
        </w:rPr>
      </w:pPr>
      <w:r>
        <w:rPr>
          <w:lang w:val="en-GB"/>
        </w:rPr>
        <w:t xml:space="preserve">Furthermore in the RAN1#86b there was an additional agreement to define what Quasi Colocation (QCL) means in the context of NR. </w:t>
      </w:r>
    </w:p>
    <w:p w14:paraId="3A24DF3A" w14:textId="77777777" w:rsidR="0016463F" w:rsidRPr="004637E9" w:rsidRDefault="0016463F" w:rsidP="0016463F">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14:paraId="33948299" w14:textId="77777777" w:rsidR="0016463F" w:rsidRPr="0043004D" w:rsidRDefault="0016463F" w:rsidP="0016463F">
      <w:pPr>
        <w:numPr>
          <w:ilvl w:val="0"/>
          <w:numId w:val="11"/>
        </w:numPr>
        <w:overflowPunct/>
        <w:autoSpaceDE/>
        <w:autoSpaceDN/>
        <w:adjustRightInd/>
        <w:spacing w:after="0"/>
        <w:textAlignment w:val="auto"/>
        <w:rPr>
          <w:rFonts w:eastAsia="MS Mincho"/>
          <w:lang w:eastAsia="ja-JP"/>
        </w:rPr>
      </w:pPr>
      <w:r w:rsidRPr="0043004D">
        <w:rPr>
          <w:rFonts w:eastAsia="MS Mincho"/>
          <w:lang w:eastAsia="ja-JP"/>
        </w:rPr>
        <w:t>QCL framework in NR is extended with new spatial QCL parameter(s) to support UE side beamforming/receiving procedure</w:t>
      </w:r>
    </w:p>
    <w:p w14:paraId="6362E8D8" w14:textId="77777777" w:rsidR="0016463F" w:rsidRPr="0043004D" w:rsidRDefault="0016463F" w:rsidP="0016463F">
      <w:pPr>
        <w:numPr>
          <w:ilvl w:val="1"/>
          <w:numId w:val="11"/>
        </w:numPr>
        <w:overflowPunct/>
        <w:autoSpaceDE/>
        <w:autoSpaceDN/>
        <w:adjustRightInd/>
        <w:spacing w:after="0"/>
        <w:textAlignment w:val="auto"/>
        <w:rPr>
          <w:rFonts w:eastAsia="MS Mincho"/>
          <w:lang w:eastAsia="ja-JP"/>
        </w:rPr>
      </w:pPr>
      <w:r w:rsidRPr="0043004D">
        <w:rPr>
          <w:rFonts w:eastAsia="MS Mincho"/>
          <w:lang w:eastAsia="ja-JP"/>
        </w:rPr>
        <w:t>FFS details (e.g., receive angle of arrival, transmit angle of departure, spatial correlation of receiver antennas, Rx/</w:t>
      </w:r>
      <w:proofErr w:type="spellStart"/>
      <w:r w:rsidRPr="0043004D">
        <w:rPr>
          <w:rFonts w:eastAsia="MS Mincho"/>
          <w:lang w:eastAsia="ja-JP"/>
        </w:rPr>
        <w:t>Tx</w:t>
      </w:r>
      <w:proofErr w:type="spellEnd"/>
      <w:r w:rsidRPr="0043004D">
        <w:rPr>
          <w:rFonts w:eastAsia="MS Mincho"/>
          <w:lang w:eastAsia="ja-JP"/>
        </w:rPr>
        <w:t xml:space="preserve"> beamforming, etc.)</w:t>
      </w:r>
    </w:p>
    <w:p w14:paraId="648B8853" w14:textId="77777777" w:rsidR="0016463F" w:rsidRPr="0043004D" w:rsidRDefault="0016463F" w:rsidP="0016463F">
      <w:pPr>
        <w:numPr>
          <w:ilvl w:val="0"/>
          <w:numId w:val="11"/>
        </w:numPr>
        <w:overflowPunct/>
        <w:autoSpaceDE/>
        <w:autoSpaceDN/>
        <w:adjustRightInd/>
        <w:spacing w:after="0"/>
        <w:textAlignment w:val="auto"/>
        <w:rPr>
          <w:rFonts w:eastAsia="MS Mincho"/>
          <w:lang w:eastAsia="ja-JP"/>
        </w:rPr>
      </w:pPr>
      <w:r w:rsidRPr="0043004D">
        <w:rPr>
          <w:rFonts w:eastAsia="MS Mincho"/>
          <w:lang w:eastAsia="ja-JP"/>
        </w:rPr>
        <w:t>For DM-RS antenna ports, NR supports:</w:t>
      </w:r>
    </w:p>
    <w:p w14:paraId="57F9BA88" w14:textId="77777777" w:rsidR="0016463F" w:rsidRPr="0043004D" w:rsidRDefault="0016463F" w:rsidP="0016463F">
      <w:pPr>
        <w:numPr>
          <w:ilvl w:val="1"/>
          <w:numId w:val="11"/>
        </w:numPr>
        <w:overflowPunct/>
        <w:autoSpaceDE/>
        <w:autoSpaceDN/>
        <w:adjustRightInd/>
        <w:spacing w:after="0"/>
        <w:textAlignment w:val="auto"/>
        <w:rPr>
          <w:rFonts w:eastAsia="MS Mincho"/>
          <w:lang w:eastAsia="ja-JP"/>
        </w:rPr>
      </w:pPr>
      <w:r w:rsidRPr="0043004D">
        <w:rPr>
          <w:rFonts w:eastAsia="MS Mincho"/>
          <w:lang w:eastAsia="ja-JP"/>
        </w:rPr>
        <w:t>All ports are QCL-</w:t>
      </w:r>
      <w:proofErr w:type="spellStart"/>
      <w:r w:rsidRPr="0043004D">
        <w:rPr>
          <w:rFonts w:eastAsia="MS Mincho"/>
          <w:lang w:eastAsia="ja-JP"/>
        </w:rPr>
        <w:t>ed</w:t>
      </w:r>
      <w:proofErr w:type="spellEnd"/>
    </w:p>
    <w:p w14:paraId="2275E034" w14:textId="77777777" w:rsidR="0016463F" w:rsidRPr="0043004D" w:rsidRDefault="0016463F" w:rsidP="0016463F">
      <w:pPr>
        <w:numPr>
          <w:ilvl w:val="1"/>
          <w:numId w:val="11"/>
        </w:numPr>
        <w:overflowPunct/>
        <w:autoSpaceDE/>
        <w:autoSpaceDN/>
        <w:adjustRightInd/>
        <w:spacing w:after="0"/>
        <w:textAlignment w:val="auto"/>
        <w:rPr>
          <w:rFonts w:eastAsia="MS Mincho"/>
          <w:lang w:eastAsia="ja-JP"/>
        </w:rPr>
      </w:pPr>
      <w:r w:rsidRPr="0043004D">
        <w:rPr>
          <w:rFonts w:eastAsia="MS Mincho"/>
          <w:lang w:eastAsia="ja-JP"/>
        </w:rPr>
        <w:t>Not all ports are QCL-</w:t>
      </w:r>
      <w:proofErr w:type="spellStart"/>
      <w:r w:rsidRPr="0043004D">
        <w:rPr>
          <w:rFonts w:eastAsia="MS Mincho"/>
          <w:lang w:eastAsia="ja-JP"/>
        </w:rPr>
        <w:t>ed</w:t>
      </w:r>
      <w:proofErr w:type="spellEnd"/>
    </w:p>
    <w:p w14:paraId="1F26FAD7" w14:textId="77777777" w:rsidR="0016463F" w:rsidRPr="0043004D" w:rsidRDefault="0016463F" w:rsidP="0016463F">
      <w:pPr>
        <w:numPr>
          <w:ilvl w:val="2"/>
          <w:numId w:val="11"/>
        </w:numPr>
        <w:overflowPunct/>
        <w:autoSpaceDE/>
        <w:autoSpaceDN/>
        <w:adjustRightInd/>
        <w:spacing w:after="0"/>
        <w:textAlignment w:val="auto"/>
        <w:rPr>
          <w:rFonts w:eastAsia="MS Mincho"/>
          <w:lang w:eastAsia="ja-JP"/>
        </w:rPr>
      </w:pPr>
      <w:r w:rsidRPr="0043004D">
        <w:rPr>
          <w:rFonts w:eastAsia="MS Mincho"/>
          <w:lang w:eastAsia="ja-JP"/>
        </w:rPr>
        <w:t>FFS on details</w:t>
      </w:r>
    </w:p>
    <w:p w14:paraId="3571DCAD" w14:textId="77777777" w:rsidR="0016463F" w:rsidRPr="0043004D" w:rsidRDefault="0016463F" w:rsidP="0016463F">
      <w:pPr>
        <w:numPr>
          <w:ilvl w:val="0"/>
          <w:numId w:val="11"/>
        </w:numPr>
        <w:overflowPunct/>
        <w:autoSpaceDE/>
        <w:autoSpaceDN/>
        <w:adjustRightInd/>
        <w:spacing w:after="0"/>
        <w:textAlignment w:val="auto"/>
        <w:rPr>
          <w:rFonts w:eastAsia="MS Mincho"/>
          <w:lang w:eastAsia="ja-JP"/>
        </w:rPr>
      </w:pPr>
      <w:r w:rsidRPr="0043004D">
        <w:rPr>
          <w:rFonts w:eastAsia="MS Mincho"/>
          <w:lang w:eastAsia="ja-JP"/>
        </w:rPr>
        <w:t>FFS, e.g.:</w:t>
      </w:r>
    </w:p>
    <w:p w14:paraId="6C2BB921" w14:textId="77777777" w:rsidR="0016463F" w:rsidRPr="0043004D" w:rsidRDefault="0016463F" w:rsidP="0016463F">
      <w:pPr>
        <w:numPr>
          <w:ilvl w:val="1"/>
          <w:numId w:val="11"/>
        </w:numPr>
        <w:overflowPunct/>
        <w:autoSpaceDE/>
        <w:autoSpaceDN/>
        <w:adjustRightInd/>
        <w:spacing w:after="0"/>
        <w:textAlignment w:val="auto"/>
        <w:rPr>
          <w:rFonts w:eastAsia="MS Mincho"/>
          <w:lang w:eastAsia="ja-JP"/>
        </w:rPr>
      </w:pPr>
      <w:r w:rsidRPr="0043004D">
        <w:rPr>
          <w:rFonts w:eastAsia="MS Mincho"/>
          <w:lang w:eastAsia="ja-JP"/>
        </w:rPr>
        <w:t>QCL between antenna ports transmitted on different CCs</w:t>
      </w:r>
    </w:p>
    <w:p w14:paraId="646A107C" w14:textId="77777777" w:rsidR="0016463F" w:rsidRPr="0043004D" w:rsidRDefault="0016463F" w:rsidP="0016463F">
      <w:pPr>
        <w:numPr>
          <w:ilvl w:val="1"/>
          <w:numId w:val="11"/>
        </w:numPr>
        <w:overflowPunct/>
        <w:autoSpaceDE/>
        <w:autoSpaceDN/>
        <w:adjustRightInd/>
        <w:spacing w:after="0"/>
        <w:textAlignment w:val="auto"/>
        <w:rPr>
          <w:rFonts w:eastAsia="MS Mincho"/>
          <w:lang w:eastAsia="ja-JP"/>
        </w:rPr>
      </w:pPr>
      <w:r w:rsidRPr="0043004D">
        <w:rPr>
          <w:rFonts w:eastAsia="MS Mincho"/>
          <w:lang w:eastAsia="ja-JP"/>
        </w:rPr>
        <w:t>QCL between CSI-RS antenna ports within one CSI-RS resource</w:t>
      </w:r>
    </w:p>
    <w:p w14:paraId="54075BA8" w14:textId="77777777" w:rsidR="0016463F" w:rsidRPr="0043004D" w:rsidRDefault="0016463F" w:rsidP="0016463F">
      <w:pPr>
        <w:numPr>
          <w:ilvl w:val="2"/>
          <w:numId w:val="11"/>
        </w:numPr>
        <w:overflowPunct/>
        <w:autoSpaceDE/>
        <w:autoSpaceDN/>
        <w:adjustRightInd/>
        <w:spacing w:after="0"/>
        <w:textAlignment w:val="auto"/>
        <w:rPr>
          <w:rFonts w:eastAsia="MS Mincho"/>
          <w:lang w:eastAsia="ja-JP"/>
        </w:rPr>
      </w:pPr>
      <w:r w:rsidRPr="0043004D">
        <w:rPr>
          <w:rFonts w:eastAsia="MS Mincho"/>
          <w:lang w:eastAsia="ja-JP"/>
        </w:rPr>
        <w:t>All ports are QCL-</w:t>
      </w:r>
      <w:proofErr w:type="spellStart"/>
      <w:r w:rsidRPr="0043004D">
        <w:rPr>
          <w:rFonts w:eastAsia="MS Mincho"/>
          <w:lang w:eastAsia="ja-JP"/>
        </w:rPr>
        <w:t>ed</w:t>
      </w:r>
      <w:proofErr w:type="spellEnd"/>
    </w:p>
    <w:p w14:paraId="39542A7A" w14:textId="77777777" w:rsidR="0016463F" w:rsidRPr="0043004D" w:rsidRDefault="0016463F" w:rsidP="0016463F">
      <w:pPr>
        <w:numPr>
          <w:ilvl w:val="2"/>
          <w:numId w:val="11"/>
        </w:numPr>
        <w:overflowPunct/>
        <w:autoSpaceDE/>
        <w:autoSpaceDN/>
        <w:adjustRightInd/>
        <w:spacing w:after="0"/>
        <w:textAlignment w:val="auto"/>
        <w:rPr>
          <w:rFonts w:eastAsia="MS Mincho"/>
          <w:lang w:eastAsia="ja-JP"/>
        </w:rPr>
      </w:pPr>
      <w:r w:rsidRPr="0043004D">
        <w:rPr>
          <w:rFonts w:eastAsia="MS Mincho"/>
          <w:lang w:eastAsia="ja-JP"/>
        </w:rPr>
        <w:t>Not all ports are QCL-</w:t>
      </w:r>
      <w:proofErr w:type="spellStart"/>
      <w:r w:rsidRPr="0043004D">
        <w:rPr>
          <w:rFonts w:eastAsia="MS Mincho"/>
          <w:lang w:eastAsia="ja-JP"/>
        </w:rPr>
        <w:t>ed</w:t>
      </w:r>
      <w:proofErr w:type="spellEnd"/>
    </w:p>
    <w:p w14:paraId="6CEE5A1E" w14:textId="77777777" w:rsidR="0016463F" w:rsidRDefault="0016463F" w:rsidP="00D11AD9">
      <w:pPr>
        <w:rPr>
          <w:lang w:val="en-GB"/>
        </w:rPr>
      </w:pPr>
    </w:p>
    <w:p w14:paraId="0F041BE6" w14:textId="77777777" w:rsidR="0023027D" w:rsidRDefault="0023027D" w:rsidP="00D11AD9">
      <w:pPr>
        <w:rPr>
          <w:lang w:val="en-GB"/>
        </w:rPr>
      </w:pPr>
      <w:r>
        <w:rPr>
          <w:lang w:val="en-GB"/>
        </w:rPr>
        <w:t xml:space="preserve">Based on these agreement and motivation we describe the multi-point transmission schemes for NR in the following section. </w:t>
      </w:r>
    </w:p>
    <w:p w14:paraId="2BAF08B8" w14:textId="77777777" w:rsidR="0023027D" w:rsidRDefault="0023027D" w:rsidP="0023027D">
      <w:pPr>
        <w:pStyle w:val="Heading1"/>
      </w:pPr>
      <w:r>
        <w:t xml:space="preserve">Overview of </w:t>
      </w:r>
      <w:r w:rsidR="000C2AB2">
        <w:t xml:space="preserve">DL </w:t>
      </w:r>
      <w:r>
        <w:t>Multi-Point Transmission Schemes in NR</w:t>
      </w:r>
    </w:p>
    <w:p w14:paraId="74EE3D3A" w14:textId="77777777" w:rsidR="008255CA" w:rsidRDefault="008255CA" w:rsidP="008255CA">
      <w:pPr>
        <w:rPr>
          <w:lang w:val="en-GB"/>
        </w:rPr>
      </w:pPr>
      <w:r>
        <w:rPr>
          <w:lang w:val="en-GB"/>
        </w:rPr>
        <w:t>The multipoint transmission schemes for NR can be classified into two categories depending on whether the multiple TPs are QCL or non QCL.</w:t>
      </w:r>
    </w:p>
    <w:p w14:paraId="72AFD7B9" w14:textId="77777777" w:rsidR="008255CA" w:rsidRDefault="008255CA" w:rsidP="008255CA">
      <w:pPr>
        <w:pStyle w:val="ListParagraph"/>
        <w:numPr>
          <w:ilvl w:val="0"/>
          <w:numId w:val="13"/>
        </w:numPr>
        <w:rPr>
          <w:lang w:val="en-GB"/>
        </w:rPr>
      </w:pPr>
      <w:r>
        <w:rPr>
          <w:lang w:val="en-GB"/>
        </w:rPr>
        <w:t>Type 1</w:t>
      </w:r>
      <w:r w:rsidRPr="008255CA">
        <w:rPr>
          <w:lang w:val="en-GB"/>
        </w:rPr>
        <w:t xml:space="preserve"> </w:t>
      </w:r>
      <w:r>
        <w:rPr>
          <w:lang w:val="en-GB"/>
        </w:rPr>
        <w:t xml:space="preserve">(QCL Required). </w:t>
      </w:r>
      <w:r w:rsidRPr="008255CA">
        <w:rPr>
          <w:lang w:val="en-GB"/>
        </w:rPr>
        <w:t xml:space="preserve">When the multiple TP are QCL then it is possible for the UE to receive transmission simultaneously e.g. JT. </w:t>
      </w:r>
      <w:r>
        <w:rPr>
          <w:lang w:val="en-GB"/>
        </w:rPr>
        <w:t>These Type 1 schemes require</w:t>
      </w:r>
      <w:r w:rsidRPr="008255CA">
        <w:rPr>
          <w:lang w:val="en-GB"/>
        </w:rPr>
        <w:t xml:space="preserve"> the multiple TPs involved to meet the QCL requirement. However these type of schemes can be further divided into </w:t>
      </w:r>
      <w:r>
        <w:rPr>
          <w:lang w:val="en-GB"/>
        </w:rPr>
        <w:t xml:space="preserve">two sub-categories depending whether joint scheduling is required between the multiple TPs or not. </w:t>
      </w:r>
    </w:p>
    <w:p w14:paraId="5EF3C592" w14:textId="77777777" w:rsidR="008255CA" w:rsidRDefault="008255CA" w:rsidP="008255CA">
      <w:pPr>
        <w:pStyle w:val="ListParagraph"/>
        <w:numPr>
          <w:ilvl w:val="1"/>
          <w:numId w:val="13"/>
        </w:numPr>
        <w:rPr>
          <w:lang w:val="en-GB"/>
        </w:rPr>
      </w:pPr>
      <w:r>
        <w:rPr>
          <w:lang w:val="en-GB"/>
        </w:rPr>
        <w:t>Type 1a: These type of multi-point transmission schemes require joint scheduling (or independent scheduling with ideal backhaul) across the multiple TPs</w:t>
      </w:r>
    </w:p>
    <w:p w14:paraId="48EF6B7F" w14:textId="77777777" w:rsidR="008255CA" w:rsidRDefault="008255CA" w:rsidP="008255CA">
      <w:pPr>
        <w:pStyle w:val="ListParagraph"/>
        <w:numPr>
          <w:ilvl w:val="1"/>
          <w:numId w:val="13"/>
        </w:numPr>
        <w:rPr>
          <w:lang w:val="en-GB"/>
        </w:rPr>
      </w:pPr>
      <w:r>
        <w:rPr>
          <w:lang w:val="en-GB"/>
        </w:rPr>
        <w:t xml:space="preserve">Type 1b: These type of multiple point transmission scheme can work with independent scheduler although </w:t>
      </w:r>
      <w:r w:rsidR="000C2AB2">
        <w:rPr>
          <w:lang w:val="en-GB"/>
        </w:rPr>
        <w:t>they require the multiple TPs to meet the QCL requirement.</w:t>
      </w:r>
    </w:p>
    <w:p w14:paraId="23FBD1D6" w14:textId="77777777" w:rsidR="000C2AB2" w:rsidRDefault="000C2AB2" w:rsidP="000C2AB2">
      <w:pPr>
        <w:pStyle w:val="ListParagraph"/>
        <w:numPr>
          <w:ilvl w:val="0"/>
          <w:numId w:val="13"/>
        </w:numPr>
        <w:rPr>
          <w:lang w:val="en-GB"/>
        </w:rPr>
      </w:pPr>
      <w:r>
        <w:rPr>
          <w:lang w:val="en-GB"/>
        </w:rPr>
        <w:t xml:space="preserve">Type 2 (QCL Not Required). When the multiple TPs do not meet the QCL requirement then it is not possible for the UE to receive transmission </w:t>
      </w:r>
      <w:r w:rsidR="007B4F78">
        <w:rPr>
          <w:lang w:val="en-GB"/>
        </w:rPr>
        <w:t xml:space="preserve">from the multiple TP. However this can still allow for coordinated transmission (e.g. CS/CB) or dynamic point selection. </w:t>
      </w:r>
    </w:p>
    <w:p w14:paraId="0EADCB66" w14:textId="77777777" w:rsidR="008D04DC" w:rsidRDefault="008D04DC" w:rsidP="008D04DC">
      <w:pPr>
        <w:rPr>
          <w:lang w:val="en-GB"/>
        </w:rPr>
      </w:pPr>
    </w:p>
    <w:p w14:paraId="3C60B490" w14:textId="77777777" w:rsidR="008D04DC" w:rsidRDefault="008D04DC" w:rsidP="008D04DC">
      <w:pPr>
        <w:rPr>
          <w:lang w:val="en-GB"/>
        </w:rPr>
      </w:pPr>
    </w:p>
    <w:p w14:paraId="64FBCE1A" w14:textId="77777777" w:rsidR="008D04DC" w:rsidRDefault="008D04DC" w:rsidP="008D04DC">
      <w:pPr>
        <w:pStyle w:val="Heading2"/>
      </w:pPr>
      <w:r>
        <w:lastRenderedPageBreak/>
        <w:t>Type 1a Multi TP Transmission in DL for NR</w:t>
      </w:r>
    </w:p>
    <w:p w14:paraId="2B1EBAD3" w14:textId="77777777" w:rsidR="008D04DC" w:rsidRDefault="00662774" w:rsidP="00662774">
      <w:pPr>
        <w:rPr>
          <w:lang w:val="en-GB"/>
        </w:rPr>
      </w:pPr>
      <w:r>
        <w:rPr>
          <w:lang w:val="en-GB"/>
        </w:rPr>
        <w:t xml:space="preserve">Type 1a transmission schemes require all the TPs to the QCL and scheduled using a single scheduler or multiple schedulers with ideal backhaul. </w:t>
      </w:r>
      <w:r w:rsidR="009C4798">
        <w:rPr>
          <w:lang w:val="en-GB"/>
        </w:rPr>
        <w:t xml:space="preserve">In this context ideal backhaul refers to having zero latency and infinite bandwidth between the schedulers therefore any kind of coordination between the schedulers can be achieved instantly. The classic joint transmission (JT) schemes as defined in the LTE </w:t>
      </w:r>
      <w:proofErr w:type="spellStart"/>
      <w:r w:rsidR="009C4798">
        <w:rPr>
          <w:lang w:val="en-GB"/>
        </w:rPr>
        <w:t>Rel</w:t>
      </w:r>
      <w:proofErr w:type="spellEnd"/>
      <w:r w:rsidR="009C4798">
        <w:rPr>
          <w:lang w:val="en-GB"/>
        </w:rPr>
        <w:t xml:space="preserve"> 11 belong to this category of transmission sc</w:t>
      </w:r>
      <w:r w:rsidR="00235F95">
        <w:rPr>
          <w:lang w:val="en-GB"/>
        </w:rPr>
        <w:t xml:space="preserve">hemes as shown in </w:t>
      </w:r>
      <w:r w:rsidR="00235F95">
        <w:rPr>
          <w:lang w:val="en-GB"/>
        </w:rPr>
        <w:fldChar w:fldCharType="begin"/>
      </w:r>
      <w:r w:rsidR="00235F95">
        <w:rPr>
          <w:lang w:val="en-GB"/>
        </w:rPr>
        <w:instrText xml:space="preserve"> REF _Ref465000812 \h </w:instrText>
      </w:r>
      <w:r w:rsidR="00235F95">
        <w:rPr>
          <w:lang w:val="en-GB"/>
        </w:rPr>
      </w:r>
      <w:r w:rsidR="00235F95">
        <w:rPr>
          <w:lang w:val="en-GB"/>
        </w:rPr>
        <w:fldChar w:fldCharType="separate"/>
      </w:r>
      <w:r w:rsidR="00235F95">
        <w:t xml:space="preserve">Figure </w:t>
      </w:r>
      <w:r w:rsidR="00235F95">
        <w:rPr>
          <w:noProof/>
        </w:rPr>
        <w:t>3</w:t>
      </w:r>
      <w:r w:rsidR="00235F95">
        <w:noBreakHyphen/>
      </w:r>
      <w:r w:rsidR="00235F95">
        <w:rPr>
          <w:noProof/>
        </w:rPr>
        <w:t>1</w:t>
      </w:r>
      <w:r w:rsidR="00235F95">
        <w:rPr>
          <w:lang w:val="en-GB"/>
        </w:rPr>
        <w:fldChar w:fldCharType="end"/>
      </w:r>
      <w:r w:rsidR="009C4798">
        <w:rPr>
          <w:lang w:val="en-GB"/>
        </w:rPr>
        <w:t>.</w:t>
      </w:r>
    </w:p>
    <w:p w14:paraId="54F20266" w14:textId="77777777" w:rsidR="00235F95" w:rsidRDefault="00235F95" w:rsidP="00662774">
      <w:pPr>
        <w:rPr>
          <w:lang w:val="en-GB"/>
        </w:rPr>
      </w:pPr>
    </w:p>
    <w:p w14:paraId="6352E369" w14:textId="77777777" w:rsidR="009C4798" w:rsidRDefault="00235F95" w:rsidP="00235F95">
      <w:pPr>
        <w:jc w:val="center"/>
        <w:rPr>
          <w:lang w:val="en-GB"/>
        </w:rPr>
      </w:pPr>
      <w:r>
        <w:rPr>
          <w:noProof/>
        </w:rPr>
        <w:drawing>
          <wp:inline distT="0" distB="0" distL="0" distR="0" wp14:anchorId="798F8B4C" wp14:editId="12DFE5BD">
            <wp:extent cx="5371465" cy="2598879"/>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1931" cy="2613620"/>
                    </a:xfrm>
                    <a:prstGeom prst="rect">
                      <a:avLst/>
                    </a:prstGeom>
                    <a:noFill/>
                  </pic:spPr>
                </pic:pic>
              </a:graphicData>
            </a:graphic>
          </wp:inline>
        </w:drawing>
      </w:r>
    </w:p>
    <w:p w14:paraId="7DEB239C" w14:textId="77777777" w:rsidR="00235F95" w:rsidRDefault="00235F95" w:rsidP="00235F95">
      <w:pPr>
        <w:pStyle w:val="Caption"/>
        <w:jc w:val="center"/>
      </w:pPr>
      <w:bookmarkStart w:id="2" w:name="_Ref465000812"/>
      <w:r>
        <w:t xml:space="preserve">Figure </w:t>
      </w:r>
      <w:r w:rsidR="00250A2F">
        <w:fldChar w:fldCharType="begin"/>
      </w:r>
      <w:r w:rsidR="00250A2F">
        <w:instrText xml:space="preserve"> STYLEREF 1 \s </w:instrText>
      </w:r>
      <w:r w:rsidR="00250A2F">
        <w:fldChar w:fldCharType="separate"/>
      </w:r>
      <w:r w:rsidR="003F68FF">
        <w:rPr>
          <w:noProof/>
        </w:rPr>
        <w:t>3</w:t>
      </w:r>
      <w:r w:rsidR="00250A2F">
        <w:rPr>
          <w:noProof/>
        </w:rPr>
        <w:fldChar w:fldCharType="end"/>
      </w:r>
      <w:r w:rsidR="003F68FF">
        <w:noBreakHyphen/>
      </w:r>
      <w:r w:rsidR="00250A2F">
        <w:fldChar w:fldCharType="begin"/>
      </w:r>
      <w:r w:rsidR="00250A2F">
        <w:instrText xml:space="preserve"> SEQ Figure \* ARABIC \s 1 </w:instrText>
      </w:r>
      <w:r w:rsidR="00250A2F">
        <w:fldChar w:fldCharType="separate"/>
      </w:r>
      <w:r w:rsidR="003F68FF">
        <w:rPr>
          <w:noProof/>
        </w:rPr>
        <w:t>1</w:t>
      </w:r>
      <w:r w:rsidR="00250A2F">
        <w:rPr>
          <w:noProof/>
        </w:rPr>
        <w:fldChar w:fldCharType="end"/>
      </w:r>
      <w:bookmarkEnd w:id="2"/>
      <w:r>
        <w:t xml:space="preserve"> Type 1a Multi-TP Transmission Scheme for NR.</w:t>
      </w:r>
    </w:p>
    <w:p w14:paraId="40C20A2A" w14:textId="77777777" w:rsidR="00235F95" w:rsidRPr="00235F95" w:rsidRDefault="00235F95" w:rsidP="00235F95"/>
    <w:p w14:paraId="6F0CB5B6" w14:textId="77777777" w:rsidR="009C4798" w:rsidRDefault="009C4798" w:rsidP="009C4798">
      <w:pPr>
        <w:rPr>
          <w:lang w:val="en-GB"/>
        </w:rPr>
      </w:pPr>
      <w:r>
        <w:rPr>
          <w:lang w:val="en-GB"/>
        </w:rPr>
        <w:t xml:space="preserve">Overall characteristics of Type 1a multi TP transmission </w:t>
      </w:r>
      <w:r w:rsidR="00027C22">
        <w:rPr>
          <w:lang w:val="en-GB"/>
        </w:rPr>
        <w:t>are</w:t>
      </w:r>
    </w:p>
    <w:p w14:paraId="55A3F9C2" w14:textId="77777777" w:rsidR="009C4798" w:rsidRDefault="009C4798" w:rsidP="009C4798">
      <w:pPr>
        <w:pStyle w:val="ListParagraph"/>
        <w:numPr>
          <w:ilvl w:val="0"/>
          <w:numId w:val="15"/>
        </w:numPr>
        <w:rPr>
          <w:lang w:val="en-GB"/>
        </w:rPr>
      </w:pPr>
      <w:r>
        <w:rPr>
          <w:lang w:val="en-GB"/>
        </w:rPr>
        <w:t>Same code-word(s) are transmitted to the UE from the multiple TP</w:t>
      </w:r>
    </w:p>
    <w:p w14:paraId="0EB15E06" w14:textId="77777777" w:rsidR="009C4798" w:rsidRDefault="009C4798" w:rsidP="009C4798">
      <w:pPr>
        <w:pStyle w:val="ListParagraph"/>
        <w:numPr>
          <w:ilvl w:val="0"/>
          <w:numId w:val="15"/>
        </w:numPr>
        <w:rPr>
          <w:lang w:val="en-GB"/>
        </w:rPr>
      </w:pPr>
      <w:r>
        <w:rPr>
          <w:lang w:val="en-GB"/>
        </w:rPr>
        <w:t>The parameters of transmission such as layer mapping, MCS level, occupied resource blocks for each of the code-word(s) is same from the multiple TPs</w:t>
      </w:r>
    </w:p>
    <w:p w14:paraId="4570B7CA" w14:textId="77777777" w:rsidR="00B56C15" w:rsidRPr="00B56C15" w:rsidRDefault="00B56C15" w:rsidP="00B56C15">
      <w:pPr>
        <w:pStyle w:val="ListParagraph"/>
        <w:rPr>
          <w:lang w:val="en-GB"/>
        </w:rPr>
      </w:pPr>
    </w:p>
    <w:p w14:paraId="10478F49" w14:textId="77777777" w:rsidR="009C4798" w:rsidRPr="009C4798" w:rsidRDefault="009C4798" w:rsidP="009C4798">
      <w:pPr>
        <w:rPr>
          <w:lang w:val="en-GB"/>
        </w:rPr>
      </w:pPr>
      <w:r w:rsidRPr="009C4798">
        <w:rPr>
          <w:lang w:val="en-GB"/>
        </w:rPr>
        <w:t xml:space="preserve">The CSI feedback for Type 1a schemes should be computed assuming </w:t>
      </w:r>
      <w:r w:rsidR="00B56C15">
        <w:rPr>
          <w:lang w:val="en-GB"/>
        </w:rPr>
        <w:t xml:space="preserve">a joint transmission of same code-words from the multiple TPs observing these </w:t>
      </w:r>
      <w:r>
        <w:rPr>
          <w:lang w:val="en-GB"/>
        </w:rPr>
        <w:t>transmission hypothesis</w:t>
      </w:r>
      <w:r w:rsidR="00B56C15">
        <w:rPr>
          <w:lang w:val="en-GB"/>
        </w:rPr>
        <w:t xml:space="preserve">. </w:t>
      </w:r>
    </w:p>
    <w:p w14:paraId="2450A143" w14:textId="77777777" w:rsidR="009C4798" w:rsidRDefault="009C4798" w:rsidP="00662774">
      <w:pPr>
        <w:rPr>
          <w:lang w:val="en-GB"/>
        </w:rPr>
      </w:pPr>
    </w:p>
    <w:p w14:paraId="44475497" w14:textId="77777777" w:rsidR="008D04DC" w:rsidRDefault="008D04DC" w:rsidP="008D04DC">
      <w:pPr>
        <w:pStyle w:val="Heading2"/>
      </w:pPr>
      <w:r>
        <w:t>Type 1b Multi TP Transmission in DL for NR</w:t>
      </w:r>
    </w:p>
    <w:p w14:paraId="7F85091B" w14:textId="78D41137" w:rsidR="004C01AE" w:rsidRDefault="004C01AE" w:rsidP="008D04DC">
      <w:pPr>
        <w:rPr>
          <w:lang w:val="en-GB"/>
        </w:rPr>
      </w:pPr>
      <w:r>
        <w:rPr>
          <w:lang w:val="en-GB"/>
        </w:rPr>
        <w:t>Type 1b</w:t>
      </w:r>
      <w:r w:rsidR="00235F95">
        <w:rPr>
          <w:lang w:val="en-GB"/>
        </w:rPr>
        <w:t xml:space="preserve"> transmission schemes re</w:t>
      </w:r>
      <w:r>
        <w:rPr>
          <w:lang w:val="en-GB"/>
        </w:rPr>
        <w:t>quire all the TPs to the QCL however it can be</w:t>
      </w:r>
      <w:r w:rsidR="00235F95">
        <w:rPr>
          <w:lang w:val="en-GB"/>
        </w:rPr>
        <w:t xml:space="preserve"> </w:t>
      </w:r>
      <w:r>
        <w:rPr>
          <w:lang w:val="en-GB"/>
        </w:rPr>
        <w:t>scheduled using independent</w:t>
      </w:r>
      <w:r w:rsidR="00235F95">
        <w:rPr>
          <w:lang w:val="en-GB"/>
        </w:rPr>
        <w:t xml:space="preserve"> </w:t>
      </w:r>
      <w:r>
        <w:rPr>
          <w:lang w:val="en-GB"/>
        </w:rPr>
        <w:t xml:space="preserve">multiple schedulers </w:t>
      </w:r>
      <w:r w:rsidR="00235F95">
        <w:rPr>
          <w:lang w:val="en-GB"/>
        </w:rPr>
        <w:t xml:space="preserve">with </w:t>
      </w:r>
      <w:r>
        <w:rPr>
          <w:lang w:val="en-GB"/>
        </w:rPr>
        <w:t>non-</w:t>
      </w:r>
      <w:r w:rsidR="00235F95">
        <w:rPr>
          <w:lang w:val="en-GB"/>
        </w:rPr>
        <w:t>ideal backhaul</w:t>
      </w:r>
      <w:r>
        <w:rPr>
          <w:lang w:val="en-GB"/>
        </w:rPr>
        <w:t xml:space="preserve"> between them</w:t>
      </w:r>
      <w:r w:rsidR="00235F95">
        <w:rPr>
          <w:lang w:val="en-GB"/>
        </w:rPr>
        <w:t xml:space="preserve">. In this context </w:t>
      </w:r>
      <w:r>
        <w:rPr>
          <w:lang w:val="en-GB"/>
        </w:rPr>
        <w:t>non-</w:t>
      </w:r>
      <w:r w:rsidR="00235F95">
        <w:rPr>
          <w:lang w:val="en-GB"/>
        </w:rPr>
        <w:t xml:space="preserve">ideal backhaul refers to having </w:t>
      </w:r>
      <w:r>
        <w:rPr>
          <w:lang w:val="en-GB"/>
        </w:rPr>
        <w:t xml:space="preserve">non-zero latency and </w:t>
      </w:r>
      <w:r w:rsidR="00235F95">
        <w:rPr>
          <w:lang w:val="en-GB"/>
        </w:rPr>
        <w:t xml:space="preserve">finite bandwidth between the schedulers therefore </w:t>
      </w:r>
      <w:r>
        <w:rPr>
          <w:lang w:val="en-GB"/>
        </w:rPr>
        <w:t xml:space="preserve">only long term coordination can be achieved between the schedulers. This is quite similar to </w:t>
      </w:r>
      <w:proofErr w:type="spellStart"/>
      <w:r>
        <w:rPr>
          <w:lang w:val="en-GB"/>
        </w:rPr>
        <w:t>Rel</w:t>
      </w:r>
      <w:proofErr w:type="spellEnd"/>
      <w:r>
        <w:rPr>
          <w:lang w:val="en-GB"/>
        </w:rPr>
        <w:t xml:space="preserve"> 14 </w:t>
      </w:r>
      <w:proofErr w:type="spellStart"/>
      <w:r>
        <w:rPr>
          <w:lang w:val="en-GB"/>
        </w:rPr>
        <w:t>FeCoMP</w:t>
      </w:r>
      <w:proofErr w:type="spellEnd"/>
      <w:r>
        <w:rPr>
          <w:lang w:val="en-GB"/>
        </w:rPr>
        <w:t xml:space="preserve"> but with some additional enhancements and flexibility as shown in </w:t>
      </w:r>
    </w:p>
    <w:p w14:paraId="2DBB525C" w14:textId="77777777" w:rsidR="00906F42" w:rsidRDefault="00906F42" w:rsidP="00027C22">
      <w:pPr>
        <w:jc w:val="center"/>
        <w:rPr>
          <w:lang w:val="en-GB"/>
        </w:rPr>
      </w:pPr>
    </w:p>
    <w:p w14:paraId="06536F83" w14:textId="77777777" w:rsidR="00906F42" w:rsidRDefault="00906F42" w:rsidP="00027C22">
      <w:pPr>
        <w:jc w:val="center"/>
        <w:rPr>
          <w:lang w:val="en-GB"/>
        </w:rPr>
      </w:pPr>
    </w:p>
    <w:p w14:paraId="49E9B122" w14:textId="77777777" w:rsidR="008D04DC" w:rsidRDefault="004C01AE" w:rsidP="00027C22">
      <w:pPr>
        <w:jc w:val="center"/>
        <w:rPr>
          <w:lang w:val="en-GB"/>
        </w:rPr>
      </w:pPr>
      <w:r>
        <w:rPr>
          <w:noProof/>
        </w:rPr>
        <w:lastRenderedPageBreak/>
        <w:drawing>
          <wp:inline distT="0" distB="0" distL="0" distR="0" wp14:anchorId="327D3257" wp14:editId="080113AB">
            <wp:extent cx="5073015" cy="2619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9634" cy="2627605"/>
                    </a:xfrm>
                    <a:prstGeom prst="rect">
                      <a:avLst/>
                    </a:prstGeom>
                    <a:noFill/>
                  </pic:spPr>
                </pic:pic>
              </a:graphicData>
            </a:graphic>
          </wp:inline>
        </w:drawing>
      </w:r>
    </w:p>
    <w:p w14:paraId="253D3633" w14:textId="77777777" w:rsidR="00906F42" w:rsidRDefault="00906F42" w:rsidP="00906F42">
      <w:pPr>
        <w:pStyle w:val="Caption"/>
        <w:jc w:val="center"/>
        <w:rPr>
          <w:lang w:val="en-GB"/>
        </w:rPr>
      </w:pPr>
      <w:bookmarkStart w:id="3" w:name="_Ref465002087"/>
      <w:r>
        <w:t xml:space="preserve">Figure </w:t>
      </w:r>
      <w:r w:rsidR="00250A2F">
        <w:fldChar w:fldCharType="begin"/>
      </w:r>
      <w:r w:rsidR="00250A2F">
        <w:instrText xml:space="preserve"> STYLEREF 1 \s </w:instrText>
      </w:r>
      <w:r w:rsidR="00250A2F">
        <w:fldChar w:fldCharType="separate"/>
      </w:r>
      <w:r w:rsidR="003F68FF">
        <w:rPr>
          <w:noProof/>
        </w:rPr>
        <w:t>3</w:t>
      </w:r>
      <w:r w:rsidR="00250A2F">
        <w:rPr>
          <w:noProof/>
        </w:rPr>
        <w:fldChar w:fldCharType="end"/>
      </w:r>
      <w:r w:rsidR="003F68FF">
        <w:noBreakHyphen/>
      </w:r>
      <w:r w:rsidR="00250A2F">
        <w:fldChar w:fldCharType="begin"/>
      </w:r>
      <w:r w:rsidR="00250A2F">
        <w:instrText xml:space="preserve"> SEQ Figure \* ARABIC \s 1 </w:instrText>
      </w:r>
      <w:r w:rsidR="00250A2F">
        <w:fldChar w:fldCharType="separate"/>
      </w:r>
      <w:r w:rsidR="003F68FF">
        <w:rPr>
          <w:noProof/>
        </w:rPr>
        <w:t>2</w:t>
      </w:r>
      <w:r w:rsidR="00250A2F">
        <w:rPr>
          <w:noProof/>
        </w:rPr>
        <w:fldChar w:fldCharType="end"/>
      </w:r>
      <w:bookmarkEnd w:id="3"/>
      <w:r>
        <w:t xml:space="preserve"> Type 1b Multi TP Transmission Scheme for NR</w:t>
      </w:r>
    </w:p>
    <w:p w14:paraId="38551BFE" w14:textId="77777777" w:rsidR="00027C22" w:rsidRDefault="00027C22" w:rsidP="00027C22">
      <w:pPr>
        <w:rPr>
          <w:lang w:val="en-GB"/>
        </w:rPr>
      </w:pPr>
      <w:r>
        <w:rPr>
          <w:lang w:val="en-GB"/>
        </w:rPr>
        <w:t>Overall characteristics of Type 1b multi TP transmission are:</w:t>
      </w:r>
    </w:p>
    <w:p w14:paraId="341FB478" w14:textId="77777777" w:rsidR="00027C22" w:rsidRDefault="00027C22" w:rsidP="00027C22">
      <w:pPr>
        <w:pStyle w:val="ListParagraph"/>
        <w:numPr>
          <w:ilvl w:val="0"/>
          <w:numId w:val="16"/>
        </w:numPr>
        <w:rPr>
          <w:lang w:val="en-GB"/>
        </w:rPr>
      </w:pPr>
      <w:r>
        <w:rPr>
          <w:lang w:val="en-GB"/>
        </w:rPr>
        <w:t xml:space="preserve">Separate code-word(s) are transmitted from each TP. Unlike </w:t>
      </w:r>
      <w:proofErr w:type="spellStart"/>
      <w:r>
        <w:rPr>
          <w:lang w:val="en-GB"/>
        </w:rPr>
        <w:t>Rel</w:t>
      </w:r>
      <w:proofErr w:type="spellEnd"/>
      <w:r>
        <w:rPr>
          <w:lang w:val="en-GB"/>
        </w:rPr>
        <w:t xml:space="preserve"> 14 </w:t>
      </w:r>
      <w:proofErr w:type="spellStart"/>
      <w:r>
        <w:rPr>
          <w:lang w:val="en-GB"/>
        </w:rPr>
        <w:t>FeCoMP</w:t>
      </w:r>
      <w:proofErr w:type="spellEnd"/>
      <w:r>
        <w:rPr>
          <w:lang w:val="en-GB"/>
        </w:rPr>
        <w:t xml:space="preserve"> in this case we are not limited to a single layer (single code-word) from each TP. Rather each TP can transmit multiple layers and multiple code-word(s) to the UE. </w:t>
      </w:r>
    </w:p>
    <w:p w14:paraId="3F5B273A" w14:textId="77777777" w:rsidR="00906F42" w:rsidRDefault="00906F42" w:rsidP="00027C22">
      <w:pPr>
        <w:pStyle w:val="ListParagraph"/>
        <w:numPr>
          <w:ilvl w:val="0"/>
          <w:numId w:val="16"/>
        </w:numPr>
        <w:rPr>
          <w:lang w:val="en-GB"/>
        </w:rPr>
      </w:pPr>
      <w:r>
        <w:rPr>
          <w:lang w:val="en-GB"/>
        </w:rPr>
        <w:t>Since separate scheduler are used it is not necessary for the PRB allocation (resource allocation) of the layers and code</w:t>
      </w:r>
      <w:r w:rsidR="00363E20">
        <w:rPr>
          <w:lang w:val="en-GB"/>
        </w:rPr>
        <w:t>-</w:t>
      </w:r>
      <w:r>
        <w:rPr>
          <w:lang w:val="en-GB"/>
        </w:rPr>
        <w:t xml:space="preserve">word(s) from all the TPs to be same as shown in </w:t>
      </w:r>
      <w:r w:rsidR="00641160">
        <w:rPr>
          <w:lang w:val="en-GB"/>
        </w:rPr>
        <w:fldChar w:fldCharType="begin"/>
      </w:r>
      <w:r w:rsidR="00641160">
        <w:rPr>
          <w:lang w:val="en-GB"/>
        </w:rPr>
        <w:instrText xml:space="preserve"> REF _Ref465002087 \h </w:instrText>
      </w:r>
      <w:r w:rsidR="00641160">
        <w:rPr>
          <w:lang w:val="en-GB"/>
        </w:rPr>
      </w:r>
      <w:r w:rsidR="00641160">
        <w:rPr>
          <w:lang w:val="en-GB"/>
        </w:rPr>
        <w:fldChar w:fldCharType="separate"/>
      </w:r>
      <w:r w:rsidR="00641160">
        <w:t xml:space="preserve">Figure </w:t>
      </w:r>
      <w:r w:rsidR="00641160">
        <w:rPr>
          <w:noProof/>
        </w:rPr>
        <w:t>3</w:t>
      </w:r>
      <w:r w:rsidR="00641160">
        <w:noBreakHyphen/>
      </w:r>
      <w:r w:rsidR="00641160">
        <w:rPr>
          <w:noProof/>
        </w:rPr>
        <w:t>2</w:t>
      </w:r>
      <w:r w:rsidR="00641160">
        <w:rPr>
          <w:lang w:val="en-GB"/>
        </w:rPr>
        <w:fldChar w:fldCharType="end"/>
      </w:r>
      <w:r w:rsidR="00641160">
        <w:rPr>
          <w:lang w:val="en-GB"/>
        </w:rPr>
        <w:t>.</w:t>
      </w:r>
    </w:p>
    <w:p w14:paraId="26FCA86D" w14:textId="77777777" w:rsidR="00641160" w:rsidRDefault="00641160" w:rsidP="00641160">
      <w:pPr>
        <w:pStyle w:val="ListParagraph"/>
        <w:numPr>
          <w:ilvl w:val="0"/>
          <w:numId w:val="16"/>
        </w:numPr>
        <w:rPr>
          <w:lang w:val="en-GB"/>
        </w:rPr>
      </w:pPr>
      <w:r>
        <w:rPr>
          <w:lang w:val="en-GB"/>
        </w:rPr>
        <w:t xml:space="preserve">Slow coordination is needed between the schedulers of the TP to ensure that the total rank of the transmission across all the TP does not exceed the maximum rank the UE can handle and the layer mapping is different from each TP to avoid using the same layer on two TPs. </w:t>
      </w:r>
    </w:p>
    <w:p w14:paraId="45D61498" w14:textId="77777777" w:rsidR="00566D2E" w:rsidRPr="00566D2E" w:rsidRDefault="00566D2E" w:rsidP="00566D2E">
      <w:pPr>
        <w:pStyle w:val="ListParagraph"/>
        <w:ind w:left="766"/>
        <w:rPr>
          <w:lang w:val="en-GB"/>
        </w:rPr>
      </w:pPr>
    </w:p>
    <w:p w14:paraId="109D6CA8" w14:textId="4CFBBA94" w:rsidR="00566D2E" w:rsidRPr="00641160" w:rsidRDefault="00641160" w:rsidP="00641160">
      <w:pPr>
        <w:rPr>
          <w:lang w:val="en-GB"/>
        </w:rPr>
      </w:pPr>
      <w:r>
        <w:rPr>
          <w:lang w:val="en-GB"/>
        </w:rPr>
        <w:t>The CSI feedback is computed independently for each of the TP. However the UE needs to perform rank partitioning and layer mapping between the multiple TP and indicate</w:t>
      </w:r>
      <w:r w:rsidR="00566D2E">
        <w:rPr>
          <w:lang w:val="en-GB"/>
        </w:rPr>
        <w:t xml:space="preserve"> it in the CSI feedback in order to ensure that the total transmitted rank across all the TPs is less than or equal to the maximum rank the UE can handle. </w:t>
      </w:r>
      <w:r w:rsidR="00340D03">
        <w:rPr>
          <w:lang w:val="en-GB"/>
        </w:rPr>
        <w:t xml:space="preserve">And </w:t>
      </w:r>
      <w:r w:rsidR="008F1068">
        <w:rPr>
          <w:lang w:val="en-GB"/>
        </w:rPr>
        <w:t xml:space="preserve">with </w:t>
      </w:r>
      <w:r w:rsidR="00340D03">
        <w:rPr>
          <w:lang w:val="en-GB"/>
        </w:rPr>
        <w:t xml:space="preserve">the QCL assumption between TPs, </w:t>
      </w:r>
      <w:r w:rsidR="008F1068">
        <w:rPr>
          <w:lang w:val="en-GB"/>
        </w:rPr>
        <w:t>multiple</w:t>
      </w:r>
      <w:r w:rsidR="00340D03">
        <w:rPr>
          <w:lang w:val="en-GB"/>
        </w:rPr>
        <w:t xml:space="preserve"> layers of PDSCH transmitted from different TP can be treated as regular SU-MIMO at UE side </w:t>
      </w:r>
      <w:r w:rsidR="00404E7A">
        <w:rPr>
          <w:lang w:val="en-GB"/>
        </w:rPr>
        <w:t>using</w:t>
      </w:r>
      <w:r w:rsidR="00340D03">
        <w:rPr>
          <w:lang w:val="en-GB"/>
        </w:rPr>
        <w:t xml:space="preserve"> advanced receiver</w:t>
      </w:r>
      <w:r w:rsidR="00FC5AE2">
        <w:rPr>
          <w:lang w:val="en-GB"/>
        </w:rPr>
        <w:t xml:space="preserve"> (optional)</w:t>
      </w:r>
      <w:r w:rsidR="00340D03">
        <w:rPr>
          <w:lang w:val="en-GB"/>
        </w:rPr>
        <w:t xml:space="preserve"> to address the inter-layer interference. </w:t>
      </w:r>
      <w:r w:rsidR="00D50179">
        <w:rPr>
          <w:lang w:val="en-GB"/>
        </w:rPr>
        <w:t>Note: probably only a subset of QCL assumption among (</w:t>
      </w:r>
      <w:r w:rsidR="00D50179" w:rsidRPr="00E9040D">
        <w:rPr>
          <w:rFonts w:eastAsia="Malgun Gothic"/>
        </w:rPr>
        <w:t xml:space="preserve">delay spread, Doppler spread, </w:t>
      </w:r>
      <w:r w:rsidR="00D50179" w:rsidRPr="00E9040D">
        <w:t>Doppler shift, average gain, and</w:t>
      </w:r>
      <w:r w:rsidR="00D50179" w:rsidRPr="00E9040D">
        <w:rPr>
          <w:rFonts w:eastAsia="Malgun Gothic"/>
        </w:rPr>
        <w:t xml:space="preserve"> average delay</w:t>
      </w:r>
      <w:r w:rsidR="00D50179">
        <w:rPr>
          <w:lang w:val="en-GB"/>
        </w:rPr>
        <w:t xml:space="preserve">) are required for type 1b. </w:t>
      </w:r>
      <w:r w:rsidR="00CC064F">
        <w:rPr>
          <w:lang w:val="en-GB"/>
        </w:rPr>
        <w:t>W</w:t>
      </w:r>
      <w:r w:rsidR="00D50179">
        <w:rPr>
          <w:lang w:val="en-GB"/>
        </w:rPr>
        <w:t xml:space="preserve">hich </w:t>
      </w:r>
      <w:r w:rsidR="00CC064F">
        <w:rPr>
          <w:lang w:val="en-GB"/>
        </w:rPr>
        <w:t xml:space="preserve">of the subset of QCL assumptions needed </w:t>
      </w:r>
      <w:r w:rsidR="00D50179">
        <w:rPr>
          <w:lang w:val="en-GB"/>
        </w:rPr>
        <w:t>to receive type 1b multi-TP transmission</w:t>
      </w:r>
      <w:r w:rsidR="00CC064F">
        <w:rPr>
          <w:lang w:val="en-GB"/>
        </w:rPr>
        <w:t xml:space="preserve"> is FFS</w:t>
      </w:r>
      <w:r w:rsidR="00D50179">
        <w:rPr>
          <w:lang w:val="en-GB"/>
        </w:rPr>
        <w:t xml:space="preserve">. </w:t>
      </w:r>
      <w:r w:rsidR="00566D2E">
        <w:rPr>
          <w:lang w:val="en-GB"/>
        </w:rPr>
        <w:t>The layer partitioning would also ensure that the transmissions from the multiple TPs carrying different code-words(s) are using different spatial layer.</w:t>
      </w:r>
      <w:r w:rsidR="00280D6A">
        <w:rPr>
          <w:lang w:val="en-GB"/>
        </w:rPr>
        <w:t xml:space="preserve"> </w:t>
      </w:r>
      <w:r w:rsidR="00CB2E0F">
        <w:rPr>
          <w:lang w:val="en-GB"/>
        </w:rPr>
        <w:t xml:space="preserve">Whether to have proprietary or standard interface </w:t>
      </w:r>
      <w:r w:rsidR="00BC7F02">
        <w:rPr>
          <w:lang w:val="en-GB"/>
        </w:rPr>
        <w:t>to support the</w:t>
      </w:r>
      <w:r w:rsidR="00CB2E0F">
        <w:rPr>
          <w:lang w:val="en-GB"/>
        </w:rPr>
        <w:t xml:space="preserve"> coordination between TPs should be further studied. </w:t>
      </w:r>
      <w:r w:rsidR="00566D2E">
        <w:rPr>
          <w:lang w:val="en-GB"/>
        </w:rPr>
        <w:t xml:space="preserve">This is a more generalized version of the </w:t>
      </w:r>
      <w:proofErr w:type="spellStart"/>
      <w:r w:rsidR="00566D2E">
        <w:rPr>
          <w:lang w:val="en-GB"/>
        </w:rPr>
        <w:t>Rel</w:t>
      </w:r>
      <w:proofErr w:type="spellEnd"/>
      <w:r w:rsidR="00566D2E">
        <w:rPr>
          <w:lang w:val="en-GB"/>
        </w:rPr>
        <w:t xml:space="preserve"> 14 </w:t>
      </w:r>
      <w:proofErr w:type="spellStart"/>
      <w:r w:rsidR="00566D2E">
        <w:rPr>
          <w:lang w:val="en-GB"/>
        </w:rPr>
        <w:t>FeCoMP</w:t>
      </w:r>
      <w:proofErr w:type="spellEnd"/>
      <w:r w:rsidR="00566D2E">
        <w:rPr>
          <w:lang w:val="en-GB"/>
        </w:rPr>
        <w:t xml:space="preserve"> for LTE and is able to achieve multi TP transmission without the need for a CRAN architecture or an ultra-low latency backhaul between the TPs. </w:t>
      </w:r>
    </w:p>
    <w:p w14:paraId="025E2281" w14:textId="77777777" w:rsidR="008D04DC" w:rsidRDefault="008D04DC" w:rsidP="008D04DC">
      <w:pPr>
        <w:pStyle w:val="Heading2"/>
      </w:pPr>
      <w:r>
        <w:t>Type 2 Multi TP Transmission in DL for NR</w:t>
      </w:r>
    </w:p>
    <w:p w14:paraId="705E6E8D" w14:textId="32349DAF" w:rsidR="008D04DC" w:rsidRDefault="003F68FF" w:rsidP="008D04DC">
      <w:pPr>
        <w:rPr>
          <w:lang w:val="en-GB"/>
        </w:rPr>
      </w:pPr>
      <w:r>
        <w:rPr>
          <w:lang w:val="en-GB"/>
        </w:rPr>
        <w:t xml:space="preserve">Type 2 multi TP transmission scheme does not require QCL criteria to be met between the multiple TPs and therefore the UE cannot receive from all the TPs at any given TTI. This implies that instead of the Type 1a/1b JT (joint transmission) like scheme, we need to use transmission from a given TP at any given TTI, e.g. DPS or CS/CB as shown in </w:t>
      </w:r>
      <w:r w:rsidR="008A5CC4">
        <w:rPr>
          <w:lang w:val="en-GB"/>
        </w:rPr>
        <w:fldChar w:fldCharType="begin"/>
      </w:r>
      <w:r w:rsidR="008A5CC4">
        <w:rPr>
          <w:lang w:val="en-GB"/>
        </w:rPr>
        <w:instrText xml:space="preserve"> REF _Ref465004484 \h </w:instrText>
      </w:r>
      <w:r w:rsidR="008A5CC4">
        <w:rPr>
          <w:lang w:val="en-GB"/>
        </w:rPr>
      </w:r>
      <w:r w:rsidR="008A5CC4">
        <w:rPr>
          <w:lang w:val="en-GB"/>
        </w:rPr>
        <w:fldChar w:fldCharType="separate"/>
      </w:r>
      <w:r w:rsidR="008A5CC4">
        <w:t xml:space="preserve">Figure </w:t>
      </w:r>
      <w:r w:rsidR="008A5CC4">
        <w:rPr>
          <w:noProof/>
        </w:rPr>
        <w:t>3</w:t>
      </w:r>
      <w:r w:rsidR="008A5CC4">
        <w:noBreakHyphen/>
      </w:r>
      <w:r w:rsidR="008A5CC4">
        <w:rPr>
          <w:noProof/>
        </w:rPr>
        <w:t>3</w:t>
      </w:r>
      <w:r w:rsidR="008A5CC4">
        <w:rPr>
          <w:lang w:val="en-GB"/>
        </w:rPr>
        <w:fldChar w:fldCharType="end"/>
      </w:r>
      <w:r w:rsidR="008A5CC4">
        <w:rPr>
          <w:lang w:val="en-GB"/>
        </w:rPr>
        <w:t>.</w:t>
      </w:r>
      <w:r w:rsidR="005C5F6F">
        <w:rPr>
          <w:lang w:val="en-GB"/>
        </w:rPr>
        <w:t xml:space="preserve"> Note, separate scheduler based transmission is also possible in type 2 if UE is capable of tracking two TPs simultaneously: it </w:t>
      </w:r>
      <w:r w:rsidR="003E3522">
        <w:rPr>
          <w:lang w:val="en-GB"/>
        </w:rPr>
        <w:t>requires</w:t>
      </w:r>
      <w:r w:rsidR="005C5F6F">
        <w:rPr>
          <w:lang w:val="en-GB"/>
        </w:rPr>
        <w:t xml:space="preserve"> UE </w:t>
      </w:r>
      <w:r w:rsidR="003E3522">
        <w:rPr>
          <w:lang w:val="en-GB"/>
        </w:rPr>
        <w:t xml:space="preserve">to be able </w:t>
      </w:r>
      <w:r w:rsidR="005C5F6F">
        <w:rPr>
          <w:lang w:val="en-GB"/>
        </w:rPr>
        <w:t>to track RS (maybe SS/DMRS, or SS/CSI-</w:t>
      </w:r>
      <w:r w:rsidR="005C5F6F">
        <w:rPr>
          <w:lang w:val="en-GB"/>
        </w:rPr>
        <w:lastRenderedPageBreak/>
        <w:t xml:space="preserve">RS) from both TPs simultaneously </w:t>
      </w:r>
      <w:r w:rsidR="003E3522">
        <w:rPr>
          <w:lang w:val="en-GB"/>
        </w:rPr>
        <w:t>and then apply</w:t>
      </w:r>
      <w:r w:rsidR="005C5F6F">
        <w:rPr>
          <w:lang w:val="en-GB"/>
        </w:rPr>
        <w:t xml:space="preserve"> separate channel equalizer. In that case, </w:t>
      </w:r>
      <w:r w:rsidR="008E4A25">
        <w:rPr>
          <w:lang w:val="en-GB"/>
        </w:rPr>
        <w:t xml:space="preserve">UE should assume no </w:t>
      </w:r>
      <w:r w:rsidR="005C5F6F">
        <w:rPr>
          <w:lang w:val="en-GB"/>
        </w:rPr>
        <w:t xml:space="preserve">orthogonality between the PDSCH transmitted from different TPs. </w:t>
      </w:r>
    </w:p>
    <w:p w14:paraId="71C40032" w14:textId="77777777" w:rsidR="008A5CC4" w:rsidRDefault="008A5CC4" w:rsidP="008D04DC">
      <w:pPr>
        <w:rPr>
          <w:lang w:val="en-GB"/>
        </w:rPr>
      </w:pPr>
      <w:r>
        <w:rPr>
          <w:lang w:val="en-GB"/>
        </w:rPr>
        <w:t>Overall characteristics of Type 2 multi TP transmission scheme are:</w:t>
      </w:r>
    </w:p>
    <w:p w14:paraId="0748815E" w14:textId="77777777" w:rsidR="008A5CC4" w:rsidRDefault="008A5CC4" w:rsidP="008A5CC4">
      <w:pPr>
        <w:pStyle w:val="ListParagraph"/>
        <w:numPr>
          <w:ilvl w:val="0"/>
          <w:numId w:val="17"/>
        </w:numPr>
        <w:rPr>
          <w:lang w:val="en-GB"/>
        </w:rPr>
      </w:pPr>
      <w:r>
        <w:rPr>
          <w:lang w:val="en-GB"/>
        </w:rPr>
        <w:t>Code-word(s) are transmitted to the UE from a single TP. However the chosen TP can be switched dynamically (on a per TTI basis).</w:t>
      </w:r>
    </w:p>
    <w:p w14:paraId="0397A8BA" w14:textId="1F8F569E" w:rsidR="008A5CC4" w:rsidRDefault="008A5CC4" w:rsidP="008A5CC4">
      <w:pPr>
        <w:pStyle w:val="ListParagraph"/>
        <w:numPr>
          <w:ilvl w:val="0"/>
          <w:numId w:val="17"/>
        </w:numPr>
        <w:rPr>
          <w:lang w:val="en-GB"/>
        </w:rPr>
      </w:pPr>
      <w:r>
        <w:rPr>
          <w:lang w:val="en-GB"/>
        </w:rPr>
        <w:t xml:space="preserve">Furthermore the multiple TPs can coordinate on various aspects of transmission such as PRB allocation, precoding/beamforming, transit power selection </w:t>
      </w:r>
      <w:proofErr w:type="spellStart"/>
      <w:r>
        <w:rPr>
          <w:lang w:val="en-GB"/>
        </w:rPr>
        <w:t>etc</w:t>
      </w:r>
      <w:proofErr w:type="spellEnd"/>
      <w:r>
        <w:rPr>
          <w:lang w:val="en-GB"/>
        </w:rPr>
        <w:t xml:space="preserve"> to minimize interference between the transmissions from the multiple TPs. </w:t>
      </w:r>
    </w:p>
    <w:p w14:paraId="6C30962C" w14:textId="77777777" w:rsidR="008A5CC4" w:rsidRPr="008A5CC4" w:rsidRDefault="008A5CC4" w:rsidP="008A5CC4">
      <w:pPr>
        <w:pStyle w:val="ListParagraph"/>
        <w:rPr>
          <w:lang w:val="en-GB"/>
        </w:rPr>
      </w:pPr>
    </w:p>
    <w:p w14:paraId="1EFE1571" w14:textId="77777777" w:rsidR="00566D2E" w:rsidRDefault="003F68FF" w:rsidP="003F68FF">
      <w:pPr>
        <w:jc w:val="center"/>
        <w:rPr>
          <w:lang w:val="en-GB"/>
        </w:rPr>
      </w:pPr>
      <w:r>
        <w:rPr>
          <w:noProof/>
        </w:rPr>
        <w:drawing>
          <wp:inline distT="0" distB="0" distL="0" distR="0" wp14:anchorId="2C5C355A" wp14:editId="68779A4E">
            <wp:extent cx="4997450" cy="25800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2258" cy="2587659"/>
                    </a:xfrm>
                    <a:prstGeom prst="rect">
                      <a:avLst/>
                    </a:prstGeom>
                    <a:noFill/>
                  </pic:spPr>
                </pic:pic>
              </a:graphicData>
            </a:graphic>
          </wp:inline>
        </w:drawing>
      </w:r>
    </w:p>
    <w:p w14:paraId="1489427B" w14:textId="77777777" w:rsidR="003F68FF" w:rsidRDefault="003F68FF" w:rsidP="003F68FF">
      <w:pPr>
        <w:pStyle w:val="Caption"/>
        <w:jc w:val="center"/>
        <w:rPr>
          <w:lang w:val="en-GB"/>
        </w:rPr>
      </w:pPr>
      <w:bookmarkStart w:id="4" w:name="_Ref465004484"/>
      <w:r>
        <w:t xml:space="preserve">Figure </w:t>
      </w:r>
      <w:r w:rsidR="00250A2F">
        <w:fldChar w:fldCharType="begin"/>
      </w:r>
      <w:r w:rsidR="00250A2F">
        <w:instrText xml:space="preserve"> STYLEREF 1 \s </w:instrText>
      </w:r>
      <w:r w:rsidR="00250A2F">
        <w:fldChar w:fldCharType="separate"/>
      </w:r>
      <w:r>
        <w:rPr>
          <w:noProof/>
        </w:rPr>
        <w:t>3</w:t>
      </w:r>
      <w:r w:rsidR="00250A2F">
        <w:rPr>
          <w:noProof/>
        </w:rPr>
        <w:fldChar w:fldCharType="end"/>
      </w:r>
      <w:r>
        <w:noBreakHyphen/>
      </w:r>
      <w:r w:rsidR="00250A2F">
        <w:fldChar w:fldCharType="begin"/>
      </w:r>
      <w:r w:rsidR="00250A2F">
        <w:instrText xml:space="preserve"> SEQ Figure \</w:instrText>
      </w:r>
      <w:r w:rsidR="00250A2F">
        <w:instrText xml:space="preserve">* ARABIC \s 1 </w:instrText>
      </w:r>
      <w:r w:rsidR="00250A2F">
        <w:fldChar w:fldCharType="separate"/>
      </w:r>
      <w:r>
        <w:rPr>
          <w:noProof/>
        </w:rPr>
        <w:t>3</w:t>
      </w:r>
      <w:r w:rsidR="00250A2F">
        <w:rPr>
          <w:noProof/>
        </w:rPr>
        <w:fldChar w:fldCharType="end"/>
      </w:r>
      <w:bookmarkEnd w:id="4"/>
      <w:r>
        <w:t xml:space="preserve"> Type 2 Multi TP Transmission Scheme for NR</w:t>
      </w:r>
    </w:p>
    <w:p w14:paraId="70C82586" w14:textId="77777777" w:rsidR="008D04DC" w:rsidRDefault="003F68FF" w:rsidP="008D04DC">
      <w:pPr>
        <w:pStyle w:val="Heading1"/>
      </w:pPr>
      <w:r>
        <w:t xml:space="preserve">Proposal </w:t>
      </w:r>
    </w:p>
    <w:p w14:paraId="49547267" w14:textId="77777777" w:rsidR="008A5CC4" w:rsidRPr="008A5CC4" w:rsidRDefault="008A5CC4" w:rsidP="008A5CC4">
      <w:pPr>
        <w:rPr>
          <w:lang w:val="en-GB"/>
        </w:rPr>
      </w:pPr>
      <w:r>
        <w:rPr>
          <w:lang w:val="en-GB"/>
        </w:rPr>
        <w:t>We propose the following to be adopted as a baseline for the NR multi TP transmission schemes</w:t>
      </w:r>
    </w:p>
    <w:p w14:paraId="47B5A279" w14:textId="24EE9E18" w:rsidR="0023027D" w:rsidRPr="009153CC" w:rsidRDefault="008A5CC4" w:rsidP="00D11AD9">
      <w:pPr>
        <w:rPr>
          <w:b/>
          <w:lang w:val="en-GB"/>
        </w:rPr>
      </w:pPr>
      <w:r w:rsidRPr="009153CC">
        <w:rPr>
          <w:b/>
          <w:lang w:val="en-GB"/>
        </w:rPr>
        <w:t xml:space="preserve">Proposal 1: Multi TP transmission schemes in NR should support the case where the multiple TPs </w:t>
      </w:r>
      <w:r w:rsidR="009153CC" w:rsidRPr="009153CC">
        <w:rPr>
          <w:b/>
          <w:lang w:val="en-GB"/>
        </w:rPr>
        <w:t>meet the</w:t>
      </w:r>
      <w:r w:rsidRPr="009153CC">
        <w:rPr>
          <w:b/>
          <w:lang w:val="en-GB"/>
        </w:rPr>
        <w:t xml:space="preserve"> QCL</w:t>
      </w:r>
      <w:r w:rsidR="009153CC" w:rsidRPr="009153CC">
        <w:rPr>
          <w:b/>
          <w:lang w:val="en-GB"/>
        </w:rPr>
        <w:t xml:space="preserve"> criteria</w:t>
      </w:r>
      <w:r w:rsidRPr="009153CC">
        <w:rPr>
          <w:b/>
          <w:lang w:val="en-GB"/>
        </w:rPr>
        <w:t xml:space="preserve"> as well as the case where the multiple TPs </w:t>
      </w:r>
      <w:r w:rsidR="009153CC" w:rsidRPr="009153CC">
        <w:rPr>
          <w:b/>
          <w:lang w:val="en-GB"/>
        </w:rPr>
        <w:t>do</w:t>
      </w:r>
      <w:r w:rsidRPr="009153CC">
        <w:rPr>
          <w:b/>
          <w:lang w:val="en-GB"/>
        </w:rPr>
        <w:t xml:space="preserve"> </w:t>
      </w:r>
      <w:r w:rsidR="009153CC" w:rsidRPr="009153CC">
        <w:rPr>
          <w:b/>
          <w:lang w:val="en-GB"/>
        </w:rPr>
        <w:t>not meet the QCL criteria</w:t>
      </w:r>
      <w:r w:rsidR="001E7A26">
        <w:rPr>
          <w:b/>
          <w:lang w:val="en-GB"/>
        </w:rPr>
        <w:t xml:space="preserve"> using the same framework</w:t>
      </w:r>
    </w:p>
    <w:p w14:paraId="1E26D99F" w14:textId="12DBEC0A" w:rsidR="009153CC" w:rsidRPr="009153CC" w:rsidRDefault="009153CC" w:rsidP="00D11AD9">
      <w:pPr>
        <w:rPr>
          <w:b/>
          <w:lang w:val="en-GB"/>
        </w:rPr>
      </w:pPr>
      <w:r w:rsidRPr="009153CC">
        <w:rPr>
          <w:b/>
          <w:lang w:val="en-GB"/>
        </w:rPr>
        <w:t>Proposal 2: Multi TP transmission schemes in NR should support the case where a joint scheduler is used for the multiple TPs as well the case where independent scheduler are used for the multiple TPs</w:t>
      </w:r>
      <w:r w:rsidR="003A6195">
        <w:rPr>
          <w:b/>
          <w:lang w:val="en-GB"/>
        </w:rPr>
        <w:t xml:space="preserve"> (with limited coordination, e.g. layer assignment)</w:t>
      </w:r>
      <w:r w:rsidRPr="009153CC">
        <w:rPr>
          <w:b/>
          <w:lang w:val="en-GB"/>
        </w:rPr>
        <w:t xml:space="preserve">. </w:t>
      </w:r>
      <w:r w:rsidR="00331DD7">
        <w:rPr>
          <w:b/>
          <w:lang w:val="en-GB"/>
        </w:rPr>
        <w:t xml:space="preserve">And further study whether it is needed to have a standard interface to support coordination between TPs. </w:t>
      </w:r>
    </w:p>
    <w:p w14:paraId="53775E2F" w14:textId="77777777" w:rsidR="009153CC" w:rsidRDefault="009153CC" w:rsidP="00D11AD9">
      <w:pPr>
        <w:rPr>
          <w:b/>
          <w:lang w:val="en-GB"/>
        </w:rPr>
      </w:pPr>
      <w:r w:rsidRPr="009153CC">
        <w:rPr>
          <w:b/>
          <w:lang w:val="en-GB"/>
        </w:rPr>
        <w:t xml:space="preserve">Proposal 3: The separate scheduler case should not only support transmission schemes such as dynamic point selection or coordinated scheduling (i.e. transmissions happen from a single TP at any given TTI) but also transmission schemes such as joint transmission (i.e. transmission happens from multiple TP at any given TTI). </w:t>
      </w:r>
    </w:p>
    <w:p w14:paraId="25651E79" w14:textId="77777777" w:rsidR="009153CC" w:rsidRDefault="00363E20" w:rsidP="00D11AD9">
      <w:pPr>
        <w:rPr>
          <w:b/>
          <w:lang w:val="en-GB"/>
        </w:rPr>
      </w:pPr>
      <w:r>
        <w:rPr>
          <w:b/>
          <w:lang w:val="en-GB"/>
        </w:rPr>
        <w:t>Proposal 4: For NR the following types</w:t>
      </w:r>
      <w:r w:rsidR="009153CC">
        <w:rPr>
          <w:b/>
          <w:lang w:val="en-GB"/>
        </w:rPr>
        <w:t xml:space="preserve"> of multiple TP transmission schemes</w:t>
      </w:r>
      <w:r>
        <w:rPr>
          <w:b/>
          <w:lang w:val="en-GB"/>
        </w:rPr>
        <w:t xml:space="preserve"> are supported</w:t>
      </w:r>
    </w:p>
    <w:p w14:paraId="334EC2ED" w14:textId="77777777" w:rsidR="00363E20" w:rsidRDefault="00363E20" w:rsidP="009153CC">
      <w:pPr>
        <w:pStyle w:val="ListParagraph"/>
        <w:numPr>
          <w:ilvl w:val="0"/>
          <w:numId w:val="18"/>
        </w:numPr>
        <w:rPr>
          <w:b/>
          <w:lang w:val="en-GB"/>
        </w:rPr>
      </w:pPr>
      <w:r>
        <w:rPr>
          <w:b/>
          <w:lang w:val="en-GB"/>
        </w:rPr>
        <w:t>Type 1a: QCL criteria is met between all the TPs and a joint scheduler (or independent scheduler with idea backhaul) is used to schedule the UE across the multiple TPs.</w:t>
      </w:r>
    </w:p>
    <w:p w14:paraId="6F98D610" w14:textId="46EE166C" w:rsidR="009153CC" w:rsidRDefault="00363E20" w:rsidP="009153CC">
      <w:pPr>
        <w:pStyle w:val="ListParagraph"/>
        <w:numPr>
          <w:ilvl w:val="0"/>
          <w:numId w:val="18"/>
        </w:numPr>
        <w:rPr>
          <w:b/>
          <w:lang w:val="en-GB"/>
        </w:rPr>
      </w:pPr>
      <w:r>
        <w:rPr>
          <w:b/>
          <w:lang w:val="en-GB"/>
        </w:rPr>
        <w:lastRenderedPageBreak/>
        <w:t>Type 1b: QCL criteria is met between all the TPs an independent scheduler (with non-ideal backhaul) are used to schedule the UE across the multiple TPs.</w:t>
      </w:r>
      <w:r w:rsidR="00CC064F">
        <w:rPr>
          <w:b/>
          <w:lang w:val="en-GB"/>
        </w:rPr>
        <w:t xml:space="preserve"> For Type 1b which set of QCL subset assumptions are needed is FFS </w:t>
      </w:r>
    </w:p>
    <w:p w14:paraId="55590717" w14:textId="77777777" w:rsidR="00363E20" w:rsidRDefault="00363E20" w:rsidP="009153CC">
      <w:pPr>
        <w:pStyle w:val="ListParagraph"/>
        <w:numPr>
          <w:ilvl w:val="0"/>
          <w:numId w:val="18"/>
        </w:numPr>
        <w:rPr>
          <w:b/>
          <w:lang w:val="en-GB"/>
        </w:rPr>
      </w:pPr>
      <w:r>
        <w:rPr>
          <w:b/>
          <w:lang w:val="en-GB"/>
        </w:rPr>
        <w:t>Type 2: QCL criteria is not met between all the TPs and joint or independent schedulers can both be used to schedule the UE across the multiple TPs.</w:t>
      </w:r>
    </w:p>
    <w:p w14:paraId="5371F11E" w14:textId="77777777" w:rsidR="00363E20" w:rsidRDefault="00363E20" w:rsidP="00363E20">
      <w:pPr>
        <w:rPr>
          <w:b/>
          <w:lang w:val="en-GB"/>
        </w:rPr>
      </w:pPr>
    </w:p>
    <w:p w14:paraId="553BFE17" w14:textId="0DC43A9F" w:rsidR="00363E20" w:rsidRDefault="00AF2C72" w:rsidP="00AF2C72">
      <w:pPr>
        <w:pStyle w:val="Heading1"/>
      </w:pPr>
      <w:r>
        <w:t>Reference</w:t>
      </w:r>
    </w:p>
    <w:p w14:paraId="3C099C76" w14:textId="77777777" w:rsidR="00AF2C72" w:rsidRDefault="00AF2C72" w:rsidP="00AF2C72">
      <w:pPr>
        <w:pStyle w:val="2222"/>
        <w:numPr>
          <w:ilvl w:val="0"/>
          <w:numId w:val="19"/>
        </w:numPr>
        <w:spacing w:after="120" w:line="288" w:lineRule="auto"/>
        <w:ind w:left="357" w:firstLineChars="0" w:hanging="357"/>
        <w:rPr>
          <w:rFonts w:cs="Times New Roman"/>
          <w:lang w:eastAsia="ko-KR"/>
        </w:rPr>
      </w:pPr>
      <w:bookmarkStart w:id="5"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5"/>
    </w:p>
    <w:p w14:paraId="0CD97759" w14:textId="77777777" w:rsidR="00AF2C72" w:rsidRPr="00AF2C72" w:rsidRDefault="00AF2C72" w:rsidP="00AF2C72">
      <w:pPr>
        <w:rPr>
          <w:lang w:val="en-GB"/>
        </w:rPr>
      </w:pPr>
      <w:bookmarkStart w:id="6" w:name="_GoBack"/>
      <w:bookmarkEnd w:id="6"/>
    </w:p>
    <w:sectPr w:rsidR="00AF2C72" w:rsidRPr="00AF2C72"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A3AD8" w14:textId="77777777" w:rsidR="00250A2F" w:rsidRDefault="00250A2F" w:rsidP="00A03DF3">
      <w:pPr>
        <w:spacing w:after="0"/>
      </w:pPr>
      <w:r>
        <w:separator/>
      </w:r>
    </w:p>
  </w:endnote>
  <w:endnote w:type="continuationSeparator" w:id="0">
    <w:p w14:paraId="6FBB4A2B" w14:textId="77777777" w:rsidR="00250A2F" w:rsidRDefault="00250A2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F2C7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C7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4B7E7" w14:textId="77777777" w:rsidR="00250A2F" w:rsidRDefault="00250A2F" w:rsidP="00A03DF3">
      <w:pPr>
        <w:spacing w:after="0"/>
      </w:pPr>
      <w:r>
        <w:separator/>
      </w:r>
    </w:p>
  </w:footnote>
  <w:footnote w:type="continuationSeparator" w:id="0">
    <w:p w14:paraId="3D4B18CF" w14:textId="77777777" w:rsidR="00250A2F" w:rsidRDefault="00250A2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5"/>
  </w:num>
  <w:num w:numId="5">
    <w:abstractNumId w:val="9"/>
  </w:num>
  <w:num w:numId="6">
    <w:abstractNumId w:val="6"/>
  </w:num>
  <w:num w:numId="7">
    <w:abstractNumId w:val="18"/>
  </w:num>
  <w:num w:numId="8">
    <w:abstractNumId w:val="13"/>
  </w:num>
  <w:num w:numId="9">
    <w:abstractNumId w:val="15"/>
  </w:num>
  <w:num w:numId="10">
    <w:abstractNumId w:val="3"/>
  </w:num>
  <w:num w:numId="11">
    <w:abstractNumId w:val="7"/>
  </w:num>
  <w:num w:numId="12">
    <w:abstractNumId w:val="14"/>
  </w:num>
  <w:num w:numId="13">
    <w:abstractNumId w:val="8"/>
  </w:num>
  <w:num w:numId="14">
    <w:abstractNumId w:val="11"/>
  </w:num>
  <w:num w:numId="15">
    <w:abstractNumId w:val="12"/>
  </w:num>
  <w:num w:numId="16">
    <w:abstractNumId w:val="16"/>
  </w:num>
  <w:num w:numId="17">
    <w:abstractNumId w:val="17"/>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0AD5"/>
    <w:rsid w:val="00016C91"/>
    <w:rsid w:val="00027C22"/>
    <w:rsid w:val="00033AB4"/>
    <w:rsid w:val="0004589F"/>
    <w:rsid w:val="00045CDA"/>
    <w:rsid w:val="00051B99"/>
    <w:rsid w:val="0007152D"/>
    <w:rsid w:val="000A3623"/>
    <w:rsid w:val="000C2AB2"/>
    <w:rsid w:val="000D7B19"/>
    <w:rsid w:val="000F70D6"/>
    <w:rsid w:val="001026C3"/>
    <w:rsid w:val="00107EBD"/>
    <w:rsid w:val="001153C1"/>
    <w:rsid w:val="0011607E"/>
    <w:rsid w:val="001241AA"/>
    <w:rsid w:val="001372D8"/>
    <w:rsid w:val="00150F00"/>
    <w:rsid w:val="00152E02"/>
    <w:rsid w:val="0016463F"/>
    <w:rsid w:val="001735CB"/>
    <w:rsid w:val="00183B2D"/>
    <w:rsid w:val="00184167"/>
    <w:rsid w:val="001974D0"/>
    <w:rsid w:val="001B6C4D"/>
    <w:rsid w:val="001C3C25"/>
    <w:rsid w:val="001D7377"/>
    <w:rsid w:val="001E0FE1"/>
    <w:rsid w:val="001E7A26"/>
    <w:rsid w:val="00206D78"/>
    <w:rsid w:val="00206DA2"/>
    <w:rsid w:val="0020778E"/>
    <w:rsid w:val="00207CDD"/>
    <w:rsid w:val="00221100"/>
    <w:rsid w:val="00224D3B"/>
    <w:rsid w:val="0023027D"/>
    <w:rsid w:val="00235F95"/>
    <w:rsid w:val="00243337"/>
    <w:rsid w:val="00250A2F"/>
    <w:rsid w:val="00250D87"/>
    <w:rsid w:val="002639F5"/>
    <w:rsid w:val="002665E9"/>
    <w:rsid w:val="00270E7D"/>
    <w:rsid w:val="00273449"/>
    <w:rsid w:val="00273B90"/>
    <w:rsid w:val="00280D6A"/>
    <w:rsid w:val="00282243"/>
    <w:rsid w:val="002A443F"/>
    <w:rsid w:val="002B26F8"/>
    <w:rsid w:val="002C49F0"/>
    <w:rsid w:val="002D0E77"/>
    <w:rsid w:val="00303721"/>
    <w:rsid w:val="00304012"/>
    <w:rsid w:val="0031220B"/>
    <w:rsid w:val="00316619"/>
    <w:rsid w:val="00320BD0"/>
    <w:rsid w:val="00331DD7"/>
    <w:rsid w:val="003336FC"/>
    <w:rsid w:val="00340D03"/>
    <w:rsid w:val="00363E20"/>
    <w:rsid w:val="0037404F"/>
    <w:rsid w:val="003778D9"/>
    <w:rsid w:val="00387A55"/>
    <w:rsid w:val="00390188"/>
    <w:rsid w:val="0039473D"/>
    <w:rsid w:val="00395A22"/>
    <w:rsid w:val="003A157A"/>
    <w:rsid w:val="003A6195"/>
    <w:rsid w:val="003B5C49"/>
    <w:rsid w:val="003C04C9"/>
    <w:rsid w:val="003D53F0"/>
    <w:rsid w:val="003E3522"/>
    <w:rsid w:val="003E7DEE"/>
    <w:rsid w:val="003F1A54"/>
    <w:rsid w:val="003F68FF"/>
    <w:rsid w:val="00404E7A"/>
    <w:rsid w:val="00416848"/>
    <w:rsid w:val="0041687B"/>
    <w:rsid w:val="00417010"/>
    <w:rsid w:val="00434EBF"/>
    <w:rsid w:val="0044468E"/>
    <w:rsid w:val="00484322"/>
    <w:rsid w:val="00491CAF"/>
    <w:rsid w:val="00492AF8"/>
    <w:rsid w:val="004A5460"/>
    <w:rsid w:val="004A6EA1"/>
    <w:rsid w:val="004C01AE"/>
    <w:rsid w:val="004C6E15"/>
    <w:rsid w:val="004E24E6"/>
    <w:rsid w:val="004F14EC"/>
    <w:rsid w:val="005132EB"/>
    <w:rsid w:val="00520D3A"/>
    <w:rsid w:val="00526E57"/>
    <w:rsid w:val="00534474"/>
    <w:rsid w:val="00554916"/>
    <w:rsid w:val="00566D2E"/>
    <w:rsid w:val="0058635D"/>
    <w:rsid w:val="00594E1F"/>
    <w:rsid w:val="005A13B6"/>
    <w:rsid w:val="005B4A31"/>
    <w:rsid w:val="005C17F4"/>
    <w:rsid w:val="005C1BF7"/>
    <w:rsid w:val="005C5F6F"/>
    <w:rsid w:val="005F2BEE"/>
    <w:rsid w:val="005F49BE"/>
    <w:rsid w:val="00620B9B"/>
    <w:rsid w:val="00641160"/>
    <w:rsid w:val="00647991"/>
    <w:rsid w:val="00653B6D"/>
    <w:rsid w:val="006625D4"/>
    <w:rsid w:val="00662774"/>
    <w:rsid w:val="006774EA"/>
    <w:rsid w:val="00744101"/>
    <w:rsid w:val="0076369B"/>
    <w:rsid w:val="00767F04"/>
    <w:rsid w:val="00775CDB"/>
    <w:rsid w:val="007842E3"/>
    <w:rsid w:val="007A4702"/>
    <w:rsid w:val="007B3085"/>
    <w:rsid w:val="007B3DE9"/>
    <w:rsid w:val="007B4F78"/>
    <w:rsid w:val="007B6396"/>
    <w:rsid w:val="007B6F7A"/>
    <w:rsid w:val="007B777E"/>
    <w:rsid w:val="007D4EF8"/>
    <w:rsid w:val="00816FB9"/>
    <w:rsid w:val="008255CA"/>
    <w:rsid w:val="00825EC8"/>
    <w:rsid w:val="00835340"/>
    <w:rsid w:val="00841D9F"/>
    <w:rsid w:val="0086141D"/>
    <w:rsid w:val="008645B9"/>
    <w:rsid w:val="00886C69"/>
    <w:rsid w:val="008A5CC4"/>
    <w:rsid w:val="008A7C64"/>
    <w:rsid w:val="008C7323"/>
    <w:rsid w:val="008D04DC"/>
    <w:rsid w:val="008E1849"/>
    <w:rsid w:val="008E4A25"/>
    <w:rsid w:val="008E5AEC"/>
    <w:rsid w:val="008F1068"/>
    <w:rsid w:val="009031D6"/>
    <w:rsid w:val="009060A4"/>
    <w:rsid w:val="00906F42"/>
    <w:rsid w:val="009153CC"/>
    <w:rsid w:val="00932E94"/>
    <w:rsid w:val="00935907"/>
    <w:rsid w:val="0095273F"/>
    <w:rsid w:val="009535EE"/>
    <w:rsid w:val="00957370"/>
    <w:rsid w:val="00961690"/>
    <w:rsid w:val="009A3908"/>
    <w:rsid w:val="009A5C07"/>
    <w:rsid w:val="009B34F4"/>
    <w:rsid w:val="009C4798"/>
    <w:rsid w:val="009C7C90"/>
    <w:rsid w:val="009F4239"/>
    <w:rsid w:val="009F6A8B"/>
    <w:rsid w:val="00A03DF3"/>
    <w:rsid w:val="00A24FFD"/>
    <w:rsid w:val="00A36F7A"/>
    <w:rsid w:val="00A42970"/>
    <w:rsid w:val="00A442F2"/>
    <w:rsid w:val="00A45CAD"/>
    <w:rsid w:val="00A462B3"/>
    <w:rsid w:val="00A63D5B"/>
    <w:rsid w:val="00A63F79"/>
    <w:rsid w:val="00A706A9"/>
    <w:rsid w:val="00A77589"/>
    <w:rsid w:val="00AA02EB"/>
    <w:rsid w:val="00AA5ED1"/>
    <w:rsid w:val="00AD476B"/>
    <w:rsid w:val="00AE5E33"/>
    <w:rsid w:val="00AF2C72"/>
    <w:rsid w:val="00B161CA"/>
    <w:rsid w:val="00B34E93"/>
    <w:rsid w:val="00B35D09"/>
    <w:rsid w:val="00B4399E"/>
    <w:rsid w:val="00B43D45"/>
    <w:rsid w:val="00B50BAC"/>
    <w:rsid w:val="00B56C15"/>
    <w:rsid w:val="00B7005D"/>
    <w:rsid w:val="00B71769"/>
    <w:rsid w:val="00B86C48"/>
    <w:rsid w:val="00BC622B"/>
    <w:rsid w:val="00BC6517"/>
    <w:rsid w:val="00BC7F02"/>
    <w:rsid w:val="00C31268"/>
    <w:rsid w:val="00C414EE"/>
    <w:rsid w:val="00C50D06"/>
    <w:rsid w:val="00C50F1D"/>
    <w:rsid w:val="00C532A5"/>
    <w:rsid w:val="00C542D0"/>
    <w:rsid w:val="00C63851"/>
    <w:rsid w:val="00C63E31"/>
    <w:rsid w:val="00C66201"/>
    <w:rsid w:val="00C76A03"/>
    <w:rsid w:val="00C815AD"/>
    <w:rsid w:val="00CB2E0F"/>
    <w:rsid w:val="00CB5E6A"/>
    <w:rsid w:val="00CC064F"/>
    <w:rsid w:val="00CC08B7"/>
    <w:rsid w:val="00CC4B9E"/>
    <w:rsid w:val="00CD4BDE"/>
    <w:rsid w:val="00CE0576"/>
    <w:rsid w:val="00CF2D90"/>
    <w:rsid w:val="00CF51E5"/>
    <w:rsid w:val="00D1087A"/>
    <w:rsid w:val="00D11AD9"/>
    <w:rsid w:val="00D25618"/>
    <w:rsid w:val="00D2655C"/>
    <w:rsid w:val="00D42A35"/>
    <w:rsid w:val="00D44176"/>
    <w:rsid w:val="00D50179"/>
    <w:rsid w:val="00D53C2F"/>
    <w:rsid w:val="00D62193"/>
    <w:rsid w:val="00D679A2"/>
    <w:rsid w:val="00D757D5"/>
    <w:rsid w:val="00DA1B9A"/>
    <w:rsid w:val="00DA7B6D"/>
    <w:rsid w:val="00DE4BE7"/>
    <w:rsid w:val="00DE5572"/>
    <w:rsid w:val="00E16740"/>
    <w:rsid w:val="00E513A1"/>
    <w:rsid w:val="00E72CE0"/>
    <w:rsid w:val="00E8069D"/>
    <w:rsid w:val="00E82924"/>
    <w:rsid w:val="00EB6F52"/>
    <w:rsid w:val="00ED0E87"/>
    <w:rsid w:val="00ED7BDC"/>
    <w:rsid w:val="00EE70BB"/>
    <w:rsid w:val="00EF1A68"/>
    <w:rsid w:val="00F120E1"/>
    <w:rsid w:val="00F13661"/>
    <w:rsid w:val="00F307ED"/>
    <w:rsid w:val="00F46DA6"/>
    <w:rsid w:val="00F670FA"/>
    <w:rsid w:val="00F67A74"/>
    <w:rsid w:val="00F92065"/>
    <w:rsid w:val="00F93AB4"/>
    <w:rsid w:val="00FB10A8"/>
    <w:rsid w:val="00FB1B76"/>
    <w:rsid w:val="00FC5AE2"/>
    <w:rsid w:val="00FD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48D80-C14A-4B60-962C-B6A33FC9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1711</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3</cp:revision>
  <dcterms:created xsi:type="dcterms:W3CDTF">2016-11-04T20:38:00Z</dcterms:created>
  <dcterms:modified xsi:type="dcterms:W3CDTF">2016-11-04T20:39:00Z</dcterms:modified>
</cp:coreProperties>
</file>